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67BD8" w14:textId="02DC495F" w:rsidR="003D5630" w:rsidRPr="00BA38A0" w:rsidRDefault="003D5630" w:rsidP="7CE30DA8">
      <w:pPr>
        <w:pStyle w:val="Header"/>
        <w:tabs>
          <w:tab w:val="left" w:pos="8459"/>
        </w:tabs>
        <w:rPr>
          <w:color w:val="FF0000"/>
          <w:sz w:val="24"/>
          <w:szCs w:val="24"/>
        </w:rPr>
      </w:pPr>
      <w:bookmarkStart w:id="0" w:name="_Hlk772559"/>
      <w:bookmarkStart w:id="1" w:name="OLE_LINK5"/>
      <w:bookmarkStart w:id="2" w:name="OLE_LINK6"/>
      <w:bookmarkStart w:id="3" w:name="_Hlk4135959"/>
      <w:r w:rsidRPr="7CE30DA8">
        <w:rPr>
          <w:sz w:val="24"/>
          <w:szCs w:val="24"/>
        </w:rPr>
        <w:t>3GPP TSG RAN WG1 Meeting#</w:t>
      </w:r>
      <w:r w:rsidR="00E02820" w:rsidRPr="7CE30DA8">
        <w:rPr>
          <w:sz w:val="24"/>
          <w:szCs w:val="24"/>
        </w:rPr>
        <w:t>10</w:t>
      </w:r>
      <w:r w:rsidR="00BA38A0">
        <w:rPr>
          <w:sz w:val="24"/>
          <w:szCs w:val="24"/>
        </w:rPr>
        <w:t>7</w:t>
      </w:r>
      <w:r w:rsidR="008A3E62">
        <w:rPr>
          <w:sz w:val="24"/>
          <w:szCs w:val="24"/>
        </w:rPr>
        <w:t>bis</w:t>
      </w:r>
      <w:r w:rsidR="00A702CD">
        <w:rPr>
          <w:sz w:val="24"/>
          <w:szCs w:val="24"/>
        </w:rPr>
        <w:t>-e</w:t>
      </w:r>
      <w:r>
        <w:tab/>
      </w:r>
      <w:r w:rsidRPr="7CE30DA8">
        <w:rPr>
          <w:sz w:val="24"/>
          <w:szCs w:val="24"/>
        </w:rPr>
        <w:t>R1-</w:t>
      </w:r>
      <w:r w:rsidR="6A4C71E5" w:rsidRPr="7CE30DA8">
        <w:rPr>
          <w:sz w:val="24"/>
          <w:szCs w:val="24"/>
        </w:rPr>
        <w:t>2</w:t>
      </w:r>
      <w:r w:rsidR="00056FB2">
        <w:rPr>
          <w:sz w:val="24"/>
          <w:szCs w:val="24"/>
        </w:rPr>
        <w:t>200159</w:t>
      </w:r>
    </w:p>
    <w:bookmarkEnd w:id="0"/>
    <w:p w14:paraId="6F89C3CA" w14:textId="234B1ECB" w:rsidR="003D5630" w:rsidRPr="00DE5B89" w:rsidRDefault="00B80F6E" w:rsidP="003D5630">
      <w:pPr>
        <w:pStyle w:val="Header"/>
        <w:rPr>
          <w:bCs/>
          <w:sz w:val="24"/>
        </w:rPr>
      </w:pPr>
      <w:r>
        <w:rPr>
          <w:bCs/>
          <w:sz w:val="24"/>
        </w:rPr>
        <w:t>e-Meeting</w:t>
      </w:r>
      <w:r w:rsidR="00E02820" w:rsidRPr="00E02820">
        <w:rPr>
          <w:bCs/>
          <w:sz w:val="24"/>
        </w:rPr>
        <w:t xml:space="preserve">, </w:t>
      </w:r>
      <w:r w:rsidR="00BA38A0">
        <w:rPr>
          <w:bCs/>
          <w:sz w:val="24"/>
        </w:rPr>
        <w:t>November</w:t>
      </w:r>
      <w:r w:rsidR="008433F4">
        <w:rPr>
          <w:bCs/>
          <w:sz w:val="24"/>
        </w:rPr>
        <w:t xml:space="preserve"> 1</w:t>
      </w:r>
      <w:r w:rsidR="008A3E62">
        <w:rPr>
          <w:bCs/>
          <w:sz w:val="24"/>
        </w:rPr>
        <w:t>7</w:t>
      </w:r>
      <w:r w:rsidR="008433F4" w:rsidRPr="005E4575">
        <w:rPr>
          <w:bCs/>
          <w:sz w:val="24"/>
          <w:vertAlign w:val="superscript"/>
        </w:rPr>
        <w:t>th</w:t>
      </w:r>
      <w:r w:rsidR="00226580">
        <w:rPr>
          <w:bCs/>
          <w:sz w:val="24"/>
        </w:rPr>
        <w:t xml:space="preserve"> </w:t>
      </w:r>
      <w:r w:rsidRPr="00B80F6E">
        <w:rPr>
          <w:bCs/>
          <w:sz w:val="24"/>
        </w:rPr>
        <w:t xml:space="preserve">– </w:t>
      </w:r>
      <w:r w:rsidR="008A3E62">
        <w:rPr>
          <w:bCs/>
          <w:sz w:val="24"/>
        </w:rPr>
        <w:t>25</w:t>
      </w:r>
      <w:r w:rsidR="008433F4" w:rsidRPr="005E4575">
        <w:rPr>
          <w:bCs/>
          <w:sz w:val="24"/>
          <w:vertAlign w:val="superscript"/>
        </w:rPr>
        <w:t>th</w:t>
      </w:r>
      <w:r w:rsidR="00E02820" w:rsidRPr="00E02820">
        <w:rPr>
          <w:bCs/>
          <w:sz w:val="24"/>
        </w:rPr>
        <w:t>, 202</w:t>
      </w:r>
      <w:r w:rsidR="008A3E62">
        <w:rPr>
          <w:bCs/>
          <w:sz w:val="24"/>
        </w:rPr>
        <w:t>2</w:t>
      </w:r>
    </w:p>
    <w:bookmarkEnd w:id="1"/>
    <w:bookmarkEnd w:id="2"/>
    <w:p w14:paraId="132910AD" w14:textId="77777777" w:rsidR="00C7199C" w:rsidRPr="007D4115"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317549B1"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611B6">
        <w:rPr>
          <w:rFonts w:ascii="Arial" w:hAnsi="Arial" w:cs="Arial"/>
          <w:b/>
          <w:bCs/>
          <w:sz w:val="24"/>
          <w:szCs w:val="24"/>
          <w:lang w:val="en-US"/>
        </w:rPr>
        <w:t xml:space="preserve">Remaining issues </w:t>
      </w:r>
      <w:r w:rsidR="00056FB2">
        <w:rPr>
          <w:rFonts w:ascii="Arial" w:hAnsi="Arial" w:cs="Arial"/>
          <w:b/>
          <w:bCs/>
          <w:sz w:val="24"/>
          <w:szCs w:val="24"/>
          <w:lang w:val="en-US"/>
        </w:rPr>
        <w:t>on</w:t>
      </w:r>
      <w:r w:rsidR="00352810" w:rsidRPr="7CE30DA8">
        <w:rPr>
          <w:rFonts w:ascii="Arial" w:hAnsi="Arial" w:cs="Arial"/>
          <w:b/>
          <w:bCs/>
          <w:sz w:val="24"/>
          <w:szCs w:val="24"/>
          <w:lang w:val="en-US"/>
        </w:rPr>
        <w:t xml:space="preserve">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0A84A444" w14:textId="226D4993" w:rsidR="005057F7" w:rsidRPr="00332F79" w:rsidRDefault="00D31D64" w:rsidP="0072019D">
      <w:pPr>
        <w:pStyle w:val="ListParagraph"/>
        <w:spacing w:before="120" w:after="120"/>
        <w:ind w:left="0"/>
        <w:contextualSpacing w:val="0"/>
        <w:jc w:val="both"/>
        <w:rPr>
          <w:sz w:val="22"/>
          <w:szCs w:val="22"/>
        </w:rPr>
      </w:pPr>
      <w:bookmarkStart w:id="6" w:name="_Hlk525462591"/>
      <w:r w:rsidRPr="68CF39BA">
        <w:rPr>
          <w:sz w:val="22"/>
          <w:szCs w:val="22"/>
          <w:lang w:val="en-US"/>
        </w:rPr>
        <w:t>Following the outcome of RAN#94 meeting for UEs in RRC_IDLE/INACTIVE state, some essential open issues are further discussed and proposed in this contribution.</w:t>
      </w:r>
      <w:r w:rsidR="0072019D" w:rsidRPr="68CF39BA">
        <w:rPr>
          <w:sz w:val="22"/>
          <w:szCs w:val="22"/>
          <w:lang w:val="en-US"/>
        </w:rPr>
        <w:t xml:space="preserve"> </w:t>
      </w:r>
      <w:r w:rsidR="00F61C0D" w:rsidRPr="68CF39BA">
        <w:rPr>
          <w:sz w:val="22"/>
          <w:szCs w:val="22"/>
          <w:lang w:val="en-US"/>
        </w:rPr>
        <w:t>I</w:t>
      </w:r>
      <w:r w:rsidR="005057F7" w:rsidRPr="68CF39BA">
        <w:rPr>
          <w:sz w:val="22"/>
          <w:szCs w:val="22"/>
          <w:lang w:val="en-US"/>
        </w:rPr>
        <w:t xml:space="preserve">n our companion contribution, we </w:t>
      </w:r>
      <w:r w:rsidR="000F7BBA" w:rsidRPr="68CF39BA">
        <w:rPr>
          <w:sz w:val="22"/>
          <w:szCs w:val="22"/>
          <w:lang w:val="en-US"/>
        </w:rPr>
        <w:t xml:space="preserve">also </w:t>
      </w:r>
      <w:r w:rsidR="005057F7" w:rsidRPr="68CF39BA">
        <w:rPr>
          <w:sz w:val="22"/>
          <w:szCs w:val="22"/>
          <w:lang w:val="en-US"/>
        </w:rPr>
        <w:t>provide the discussions related to group scheduling mechanism to support broadcast/multicast services for RRC_CONNECTED UEs in [</w:t>
      </w:r>
      <w:r w:rsidR="008D4D1B" w:rsidRPr="006E7502">
        <w:rPr>
          <w:sz w:val="22"/>
          <w:szCs w:val="22"/>
          <w:lang w:val="en-US"/>
        </w:rPr>
        <w:t>1</w:t>
      </w:r>
      <w:r w:rsidR="005057F7" w:rsidRPr="68CF39BA">
        <w:rPr>
          <w:sz w:val="22"/>
          <w:szCs w:val="22"/>
          <w:lang w:val="en-US"/>
        </w:rPr>
        <w:t xml:space="preserve">], </w:t>
      </w:r>
      <w:r w:rsidR="00465913">
        <w:rPr>
          <w:sz w:val="22"/>
          <w:szCs w:val="22"/>
          <w:lang w:val="en-US"/>
        </w:rPr>
        <w:t xml:space="preserve">and </w:t>
      </w:r>
      <w:r w:rsidR="005057F7" w:rsidRPr="68CF39BA">
        <w:rPr>
          <w:sz w:val="22"/>
          <w:szCs w:val="22"/>
          <w:lang w:val="en-US"/>
        </w:rPr>
        <w:t>discussions related to improve reliability of broadcast/multicast services for RRC_CONNECTED UEs in [</w:t>
      </w:r>
      <w:r w:rsidR="008D4D1B" w:rsidRPr="006E7502">
        <w:rPr>
          <w:sz w:val="22"/>
          <w:szCs w:val="22"/>
          <w:lang w:val="en-US"/>
        </w:rPr>
        <w:t>2</w:t>
      </w:r>
      <w:r w:rsidR="005057F7" w:rsidRPr="68CF39BA">
        <w:rPr>
          <w:sz w:val="22"/>
          <w:szCs w:val="22"/>
          <w:lang w:val="en-US"/>
        </w:rPr>
        <w:t>]</w:t>
      </w:r>
      <w:r w:rsidR="005057F7" w:rsidRPr="006E7502">
        <w:rPr>
          <w:sz w:val="22"/>
          <w:szCs w:val="22"/>
        </w:rPr>
        <w:t>.</w:t>
      </w:r>
    </w:p>
    <w:bookmarkEnd w:id="6"/>
    <w:p w14:paraId="7CB89A92" w14:textId="77777777" w:rsidR="006B3C70" w:rsidRPr="00DE5B89" w:rsidRDefault="00C47F8D" w:rsidP="006B3C70">
      <w:pPr>
        <w:pStyle w:val="Heading1"/>
        <w:tabs>
          <w:tab w:val="clear" w:pos="1134"/>
          <w:tab w:val="num" w:pos="709"/>
        </w:tabs>
        <w:ind w:left="709" w:hanging="709"/>
        <w:rPr>
          <w:lang w:val="en-US"/>
        </w:rPr>
      </w:pPr>
      <w:r>
        <w:rPr>
          <w:lang w:val="en-US"/>
        </w:rPr>
        <w:t>Considerations</w:t>
      </w:r>
      <w:r w:rsidR="00FF220D">
        <w:rPr>
          <w:lang w:val="en-US"/>
        </w:rPr>
        <w:t xml:space="preserve"> of</w:t>
      </w:r>
      <w:r w:rsidR="00DA3AA1">
        <w:rPr>
          <w:lang w:val="en-US"/>
        </w:rPr>
        <w:t xml:space="preserve"> 5G</w:t>
      </w:r>
      <w:r w:rsidR="00FF220D">
        <w:rPr>
          <w:lang w:val="en-US"/>
        </w:rPr>
        <w:t xml:space="preserve"> NR</w:t>
      </w:r>
      <w:r w:rsidR="00DA3AA1">
        <w:rPr>
          <w:lang w:val="en-US"/>
        </w:rPr>
        <w:t xml:space="preserve"> </w:t>
      </w:r>
      <w:r w:rsidR="00FD409D">
        <w:rPr>
          <w:lang w:val="en-US"/>
        </w:rPr>
        <w:t xml:space="preserve">Broadcast </w:t>
      </w:r>
      <w:r w:rsidR="00FF220D">
        <w:rPr>
          <w:lang w:val="en-US"/>
        </w:rPr>
        <w:t>for RRC_IDLE</w:t>
      </w:r>
      <w:r w:rsidR="008B2F6D">
        <w:rPr>
          <w:lang w:val="en-US"/>
        </w:rPr>
        <w:t xml:space="preserve"> </w:t>
      </w:r>
      <w:r w:rsidR="00FF220D">
        <w:rPr>
          <w:lang w:val="en-US"/>
        </w:rPr>
        <w:t>/</w:t>
      </w:r>
      <w:r w:rsidR="008B2F6D">
        <w:rPr>
          <w:lang w:val="en-US"/>
        </w:rPr>
        <w:t xml:space="preserve"> </w:t>
      </w:r>
      <w:r w:rsidR="00FF220D">
        <w:rPr>
          <w:lang w:val="en-US"/>
        </w:rPr>
        <w:t xml:space="preserve">RRC_INACTIVE </w:t>
      </w:r>
      <w:r w:rsidR="00D0577F">
        <w:rPr>
          <w:lang w:val="en-US"/>
        </w:rPr>
        <w:t>UE</w:t>
      </w:r>
      <w:r w:rsidR="00FF220D">
        <w:rPr>
          <w:lang w:val="en-US"/>
        </w:rPr>
        <w:t>s</w:t>
      </w:r>
    </w:p>
    <w:p w14:paraId="510EC60E" w14:textId="065A3345"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 xml:space="preserve">CFR/BWP </w:t>
      </w:r>
      <w:r w:rsidR="00EE771B">
        <w:rPr>
          <w:lang w:val="en-US"/>
        </w:rPr>
        <w:t>c</w:t>
      </w:r>
      <w:r>
        <w:rPr>
          <w:lang w:val="en-US"/>
        </w:rPr>
        <w:t>onsiderations for broadcast services of RRC_IDLE/INACTIVE UEs</w:t>
      </w:r>
    </w:p>
    <w:p w14:paraId="16F8AA80" w14:textId="2BED8FE4" w:rsidR="00874F77" w:rsidRDefault="00874F77" w:rsidP="00D86196">
      <w:pPr>
        <w:jc w:val="both"/>
        <w:rPr>
          <w:sz w:val="22"/>
          <w:szCs w:val="22"/>
          <w:lang w:val="en-US"/>
        </w:rPr>
      </w:pPr>
      <w:r>
        <w:rPr>
          <w:sz w:val="22"/>
          <w:szCs w:val="22"/>
          <w:lang w:val="en-US"/>
        </w:rPr>
        <w:t>Based on the outcome of RAN#94 meeting discussion, it was agreed that for a configured/defined CFR for GC-PDCCH/PDSCH carrying MCCH and MTCH for broadcast reception with UEs in RRC_IDLE/INACTIVE state, Case E (CFR can be larger than the SIB1 configured initial BWP) is supported</w:t>
      </w:r>
      <w:r w:rsidR="00DE266E">
        <w:rPr>
          <w:sz w:val="22"/>
          <w:szCs w:val="22"/>
          <w:lang w:val="en-US"/>
        </w:rPr>
        <w:t>, under the assumption that this is done by RAN2 with zero RAN1 impact</w:t>
      </w:r>
      <w:r>
        <w:rPr>
          <w:sz w:val="22"/>
          <w:szCs w:val="22"/>
          <w:lang w:val="en-US"/>
        </w:rPr>
        <w:t>.</w:t>
      </w:r>
    </w:p>
    <w:p w14:paraId="53B5F532" w14:textId="266D1F32" w:rsidR="00724D17" w:rsidRPr="00724D17" w:rsidRDefault="00724D17" w:rsidP="00D86196">
      <w:pPr>
        <w:jc w:val="both"/>
        <w:rPr>
          <w:b/>
          <w:bCs/>
          <w:sz w:val="22"/>
          <w:szCs w:val="22"/>
          <w:lang w:val="en-US"/>
        </w:rPr>
      </w:pPr>
      <w:r w:rsidRPr="00724D17">
        <w:rPr>
          <w:b/>
          <w:bCs/>
          <w:sz w:val="22"/>
          <w:szCs w:val="22"/>
          <w:lang w:val="en-US"/>
        </w:rPr>
        <w:t>Observation-1:</w:t>
      </w:r>
      <w:r>
        <w:rPr>
          <w:b/>
          <w:bCs/>
          <w:sz w:val="22"/>
          <w:szCs w:val="22"/>
          <w:lang w:val="en-US"/>
        </w:rPr>
        <w:t xml:space="preserve"> </w:t>
      </w:r>
      <w:r w:rsidRPr="00724D17">
        <w:rPr>
          <w:b/>
          <w:bCs/>
          <w:sz w:val="22"/>
          <w:szCs w:val="22"/>
          <w:lang w:val="en-US"/>
        </w:rPr>
        <w:t>Based on the outcome of RAN#94, Case E (CFR for UEs in RRC_IDLE/INACTIVE state can be larger than the SIB1 configured initial BWP) is supported, under the assumption that this is done by RAN2 with zero RAN1 impact.</w:t>
      </w:r>
    </w:p>
    <w:p w14:paraId="0E7F1C4D" w14:textId="712E3FE5" w:rsidR="00E355F6" w:rsidRDefault="00E355F6" w:rsidP="00D86196">
      <w:pPr>
        <w:jc w:val="both"/>
        <w:rPr>
          <w:sz w:val="22"/>
          <w:szCs w:val="22"/>
          <w:lang w:val="en-US"/>
        </w:rPr>
      </w:pPr>
      <w:r>
        <w:rPr>
          <w:sz w:val="22"/>
          <w:szCs w:val="22"/>
          <w:lang w:val="en-US"/>
        </w:rPr>
        <w:t xml:space="preserve">Moreover, in legacy the CORESET#0 is the only initial BWP for UEs in RRC IDLE/INACTIVE state. And now </w:t>
      </w:r>
      <w:r w:rsidR="007149FB">
        <w:rPr>
          <w:sz w:val="22"/>
          <w:szCs w:val="22"/>
          <w:lang w:val="en-US"/>
        </w:rPr>
        <w:t>for UEs in RRC</w:t>
      </w:r>
      <w:r w:rsidR="00F620BF">
        <w:rPr>
          <w:sz w:val="22"/>
          <w:szCs w:val="22"/>
          <w:lang w:val="en-US"/>
        </w:rPr>
        <w:t>_</w:t>
      </w:r>
      <w:r w:rsidR="007149FB">
        <w:rPr>
          <w:sz w:val="22"/>
          <w:szCs w:val="22"/>
          <w:lang w:val="en-US"/>
        </w:rPr>
        <w:t xml:space="preserve">IDLE/INACTIVE state </w:t>
      </w:r>
      <w:r w:rsidR="00B60516">
        <w:rPr>
          <w:sz w:val="22"/>
          <w:szCs w:val="22"/>
          <w:lang w:val="en-US"/>
        </w:rPr>
        <w:t>with</w:t>
      </w:r>
      <w:r w:rsidR="007149FB">
        <w:rPr>
          <w:sz w:val="22"/>
          <w:szCs w:val="22"/>
          <w:lang w:val="en-US"/>
        </w:rPr>
        <w:t xml:space="preserve"> broadcast reception, </w:t>
      </w:r>
      <w:r w:rsidR="00CE3FC2">
        <w:rPr>
          <w:sz w:val="22"/>
          <w:szCs w:val="22"/>
          <w:lang w:val="en-US"/>
        </w:rPr>
        <w:t xml:space="preserve">the new introduced CFR for carrying the broadcast traffic can be equal or </w:t>
      </w:r>
      <w:r w:rsidR="008915BC">
        <w:rPr>
          <w:sz w:val="22"/>
          <w:szCs w:val="22"/>
          <w:lang w:val="en-US"/>
        </w:rPr>
        <w:t xml:space="preserve">even </w:t>
      </w:r>
      <w:r w:rsidR="00CE3FC2">
        <w:rPr>
          <w:sz w:val="22"/>
          <w:szCs w:val="22"/>
          <w:lang w:val="en-US"/>
        </w:rPr>
        <w:t xml:space="preserve">larger than the </w:t>
      </w:r>
      <w:r w:rsidR="00DF78C8">
        <w:rPr>
          <w:sz w:val="22"/>
          <w:szCs w:val="22"/>
          <w:lang w:val="en-US"/>
        </w:rPr>
        <w:t>CORESET#0 initial BWP</w:t>
      </w:r>
      <w:r w:rsidR="00CE3FC2">
        <w:rPr>
          <w:sz w:val="22"/>
          <w:szCs w:val="22"/>
          <w:lang w:val="en-US"/>
        </w:rPr>
        <w:t>.</w:t>
      </w:r>
      <w:r w:rsidR="00C7506C">
        <w:rPr>
          <w:sz w:val="22"/>
          <w:szCs w:val="22"/>
          <w:lang w:val="en-US"/>
        </w:rPr>
        <w:t xml:space="preserve"> </w:t>
      </w:r>
      <w:r w:rsidR="00B7061E">
        <w:rPr>
          <w:sz w:val="22"/>
          <w:szCs w:val="22"/>
          <w:lang w:val="en-US"/>
        </w:rPr>
        <w:t>Thus, t</w:t>
      </w:r>
      <w:r w:rsidR="000D3446">
        <w:rPr>
          <w:sz w:val="22"/>
          <w:szCs w:val="22"/>
          <w:lang w:val="en-US"/>
        </w:rPr>
        <w:t>he CFR</w:t>
      </w:r>
      <w:r w:rsidR="00C7506C">
        <w:rPr>
          <w:sz w:val="22"/>
          <w:szCs w:val="22"/>
          <w:lang w:val="en-US"/>
        </w:rPr>
        <w:t xml:space="preserve"> should be considered as a new </w:t>
      </w:r>
      <w:r w:rsidR="000D3446">
        <w:rPr>
          <w:sz w:val="22"/>
          <w:szCs w:val="22"/>
          <w:lang w:val="en-US"/>
        </w:rPr>
        <w:t>BWP (in addition to the CORESET#0</w:t>
      </w:r>
      <w:r w:rsidR="00B7061E">
        <w:rPr>
          <w:sz w:val="22"/>
          <w:szCs w:val="22"/>
          <w:lang w:val="en-US"/>
        </w:rPr>
        <w:t xml:space="preserve"> initial BWP</w:t>
      </w:r>
      <w:r w:rsidR="000D3446">
        <w:rPr>
          <w:sz w:val="22"/>
          <w:szCs w:val="22"/>
          <w:lang w:val="en-US"/>
        </w:rPr>
        <w:t>) for UEs in RRC_IDLE/INACTIVE state.</w:t>
      </w:r>
    </w:p>
    <w:p w14:paraId="60044AA8" w14:textId="1FC89022" w:rsidR="00CB0A40" w:rsidRPr="00493D66" w:rsidRDefault="00FD6BAE" w:rsidP="00493D66">
      <w:pPr>
        <w:jc w:val="both"/>
        <w:rPr>
          <w:sz w:val="22"/>
          <w:szCs w:val="22"/>
          <w:lang w:val="en-US"/>
        </w:rPr>
      </w:pPr>
      <w:r w:rsidRPr="68CF39BA">
        <w:rPr>
          <w:b/>
          <w:bCs/>
          <w:sz w:val="22"/>
          <w:szCs w:val="22"/>
          <w:lang w:val="en-US"/>
        </w:rPr>
        <w:t xml:space="preserve">Proposal-1: </w:t>
      </w:r>
      <w:r w:rsidR="00B7061E" w:rsidRPr="68CF39BA">
        <w:rPr>
          <w:b/>
          <w:bCs/>
          <w:sz w:val="22"/>
          <w:szCs w:val="22"/>
          <w:lang w:val="en-US"/>
        </w:rPr>
        <w:t xml:space="preserve">The </w:t>
      </w:r>
      <w:r w:rsidR="000928ED" w:rsidRPr="68CF39BA">
        <w:rPr>
          <w:b/>
          <w:bCs/>
          <w:sz w:val="22"/>
          <w:szCs w:val="22"/>
          <w:lang w:val="en-US"/>
        </w:rPr>
        <w:t xml:space="preserve">configured/defined </w:t>
      </w:r>
      <w:r w:rsidR="00B7061E" w:rsidRPr="68CF39BA">
        <w:rPr>
          <w:b/>
          <w:bCs/>
          <w:sz w:val="22"/>
          <w:szCs w:val="22"/>
          <w:lang w:val="en-US"/>
        </w:rPr>
        <w:t>CFR</w:t>
      </w:r>
      <w:r w:rsidR="000928ED" w:rsidRPr="68CF39BA">
        <w:rPr>
          <w:b/>
          <w:bCs/>
          <w:sz w:val="22"/>
          <w:szCs w:val="22"/>
          <w:lang w:val="en-US"/>
        </w:rPr>
        <w:t xml:space="preserve"> for broadcast reception</w:t>
      </w:r>
      <w:r w:rsidR="00B7061E" w:rsidRPr="68CF39BA">
        <w:rPr>
          <w:b/>
          <w:bCs/>
          <w:sz w:val="22"/>
          <w:szCs w:val="22"/>
          <w:lang w:val="en-US"/>
        </w:rPr>
        <w:t xml:space="preserve"> should be considered as a new BWP (in addition to the CORESET#0 initial BWP) for UEs in RRC_IDLE/INACTIVE state.</w:t>
      </w:r>
    </w:p>
    <w:p w14:paraId="56CEEB48" w14:textId="0E902105" w:rsidR="0032590B" w:rsidRPr="0032590B" w:rsidRDefault="0032590B" w:rsidP="0032590B">
      <w:pPr>
        <w:jc w:val="both"/>
        <w:rPr>
          <w:sz w:val="22"/>
          <w:szCs w:val="22"/>
        </w:rPr>
      </w:pPr>
      <w:r>
        <w:rPr>
          <w:sz w:val="22"/>
          <w:szCs w:val="22"/>
        </w:rPr>
        <w:t xml:space="preserve">Furthermore, </w:t>
      </w:r>
      <w:r w:rsidR="00B939AE">
        <w:rPr>
          <w:sz w:val="22"/>
          <w:szCs w:val="22"/>
        </w:rPr>
        <w:t xml:space="preserve">it has been agreed </w:t>
      </w:r>
      <w:r w:rsidR="00B939AE" w:rsidRPr="0032590B">
        <w:rPr>
          <w:sz w:val="22"/>
          <w:szCs w:val="22"/>
        </w:rPr>
        <w:t>that the CFR can be configured per BWP for multicast</w:t>
      </w:r>
      <w:r w:rsidR="00B939AE">
        <w:rPr>
          <w:sz w:val="22"/>
          <w:szCs w:val="22"/>
        </w:rPr>
        <w:t>,</w:t>
      </w:r>
      <w:r w:rsidR="00B939AE" w:rsidRPr="00B939AE">
        <w:rPr>
          <w:sz w:val="22"/>
          <w:szCs w:val="22"/>
        </w:rPr>
        <w:t xml:space="preserve"> </w:t>
      </w:r>
      <w:r w:rsidR="00B939AE">
        <w:rPr>
          <w:sz w:val="22"/>
          <w:szCs w:val="22"/>
        </w:rPr>
        <w:t>based on the agreement from UEs in RRC_CONNECTED mode discussion in AI 8.12.1, which means that there can be multiple CFRs configured for multicast transmission, and with each CFR corresponds to a different multicast service with associated G-RNTI. Now b</w:t>
      </w:r>
      <w:r w:rsidRPr="000928ED">
        <w:rPr>
          <w:sz w:val="22"/>
          <w:szCs w:val="22"/>
        </w:rPr>
        <w:t xml:space="preserve">y considering that the traffic data size of different </w:t>
      </w:r>
      <w:r w:rsidR="00564F4A">
        <w:rPr>
          <w:sz w:val="22"/>
          <w:szCs w:val="22"/>
        </w:rPr>
        <w:t>broadcast</w:t>
      </w:r>
      <w:r w:rsidRPr="000928ED">
        <w:rPr>
          <w:sz w:val="22"/>
          <w:szCs w:val="22"/>
        </w:rPr>
        <w:t xml:space="preserve"> services could be varying a lot, and depending on the </w:t>
      </w:r>
      <w:r w:rsidR="00564F4A">
        <w:rPr>
          <w:sz w:val="22"/>
          <w:szCs w:val="22"/>
        </w:rPr>
        <w:t>broadcast</w:t>
      </w:r>
      <w:r w:rsidRPr="000928ED">
        <w:rPr>
          <w:sz w:val="22"/>
          <w:szCs w:val="22"/>
        </w:rPr>
        <w:t xml:space="preserve"> services applied, the MTCH CFR</w:t>
      </w:r>
      <w:r w:rsidR="00BE7F69">
        <w:rPr>
          <w:sz w:val="22"/>
          <w:szCs w:val="22"/>
        </w:rPr>
        <w:t>/BWP</w:t>
      </w:r>
      <w:r w:rsidRPr="000928ED">
        <w:rPr>
          <w:sz w:val="22"/>
          <w:szCs w:val="22"/>
        </w:rPr>
        <w:t xml:space="preserve"> c</w:t>
      </w:r>
      <w:r w:rsidR="00C007E2">
        <w:rPr>
          <w:sz w:val="22"/>
          <w:szCs w:val="22"/>
        </w:rPr>
        <w:t>ould</w:t>
      </w:r>
      <w:r w:rsidRPr="000928ED">
        <w:rPr>
          <w:sz w:val="22"/>
          <w:szCs w:val="22"/>
        </w:rPr>
        <w:t xml:space="preserve"> be</w:t>
      </w:r>
      <w:r w:rsidR="00C007E2">
        <w:rPr>
          <w:sz w:val="22"/>
          <w:szCs w:val="22"/>
        </w:rPr>
        <w:t xml:space="preserve"> also</w:t>
      </w:r>
      <w:r w:rsidRPr="000928ED">
        <w:rPr>
          <w:sz w:val="22"/>
          <w:szCs w:val="22"/>
        </w:rPr>
        <w:t xml:space="preserve"> configured differently by network gNB for different </w:t>
      </w:r>
      <w:r w:rsidR="00564F4A">
        <w:rPr>
          <w:sz w:val="22"/>
          <w:szCs w:val="22"/>
        </w:rPr>
        <w:t>broadcast</w:t>
      </w:r>
      <w:r w:rsidRPr="000928ED">
        <w:rPr>
          <w:sz w:val="22"/>
          <w:szCs w:val="22"/>
        </w:rPr>
        <w:t xml:space="preserve"> services. From network point of view, the </w:t>
      </w:r>
      <w:r w:rsidR="007140B0">
        <w:rPr>
          <w:sz w:val="22"/>
          <w:szCs w:val="22"/>
        </w:rPr>
        <w:t xml:space="preserve">broadcast </w:t>
      </w:r>
      <w:r w:rsidRPr="000928ED">
        <w:rPr>
          <w:sz w:val="22"/>
          <w:szCs w:val="22"/>
        </w:rPr>
        <w:t>MTCH CFR</w:t>
      </w:r>
      <w:r w:rsidR="00BE7F69">
        <w:rPr>
          <w:sz w:val="22"/>
          <w:szCs w:val="22"/>
        </w:rPr>
        <w:t>/BWP</w:t>
      </w:r>
      <w:r w:rsidRPr="000928ED">
        <w:rPr>
          <w:sz w:val="22"/>
          <w:szCs w:val="22"/>
        </w:rPr>
        <w:t xml:space="preserve"> can be configured per G-RNTI or G-CS-RNTI, where there can be multiple MTCH CFRs</w:t>
      </w:r>
      <w:r w:rsidR="00BE7F69">
        <w:rPr>
          <w:sz w:val="22"/>
          <w:szCs w:val="22"/>
        </w:rPr>
        <w:t>/BWPs</w:t>
      </w:r>
      <w:r w:rsidRPr="000928ED">
        <w:rPr>
          <w:sz w:val="22"/>
          <w:szCs w:val="22"/>
        </w:rPr>
        <w:t xml:space="preserve"> configured by gNB correspond to different </w:t>
      </w:r>
      <w:r w:rsidR="00564F4A">
        <w:rPr>
          <w:sz w:val="22"/>
          <w:szCs w:val="22"/>
        </w:rPr>
        <w:t>broadcast</w:t>
      </w:r>
      <w:r w:rsidRPr="000928ED">
        <w:rPr>
          <w:sz w:val="22"/>
          <w:szCs w:val="22"/>
        </w:rPr>
        <w:t xml:space="preserve"> services applied</w:t>
      </w:r>
      <w:r w:rsidRPr="0032590B">
        <w:rPr>
          <w:sz w:val="22"/>
          <w:szCs w:val="22"/>
        </w:rPr>
        <w:t xml:space="preserve">, i.e. a </w:t>
      </w:r>
      <w:r w:rsidR="00564F4A">
        <w:rPr>
          <w:sz w:val="22"/>
          <w:szCs w:val="22"/>
        </w:rPr>
        <w:t xml:space="preserve">broadcast </w:t>
      </w:r>
      <w:r w:rsidRPr="0032590B">
        <w:rPr>
          <w:sz w:val="22"/>
          <w:szCs w:val="22"/>
        </w:rPr>
        <w:t xml:space="preserve">MTCH </w:t>
      </w:r>
      <w:r w:rsidR="00564F4A">
        <w:rPr>
          <w:sz w:val="22"/>
          <w:szCs w:val="22"/>
        </w:rPr>
        <w:t xml:space="preserve">traffic </w:t>
      </w:r>
      <w:r w:rsidRPr="0032590B">
        <w:rPr>
          <w:sz w:val="22"/>
          <w:szCs w:val="22"/>
        </w:rPr>
        <w:t xml:space="preserve">with low data rate associated </w:t>
      </w:r>
      <w:r w:rsidRPr="0032590B">
        <w:rPr>
          <w:sz w:val="22"/>
          <w:szCs w:val="22"/>
        </w:rPr>
        <w:lastRenderedPageBreak/>
        <w:t xml:space="preserve">with the narrow CORESET#0 initial BWP, and other </w:t>
      </w:r>
      <w:r w:rsidR="00564F4A">
        <w:rPr>
          <w:sz w:val="22"/>
          <w:szCs w:val="22"/>
        </w:rPr>
        <w:t xml:space="preserve">broadcast </w:t>
      </w:r>
      <w:r w:rsidRPr="0032590B">
        <w:rPr>
          <w:sz w:val="22"/>
          <w:szCs w:val="22"/>
        </w:rPr>
        <w:t xml:space="preserve">MTCH </w:t>
      </w:r>
      <w:r w:rsidR="00564F4A">
        <w:rPr>
          <w:sz w:val="22"/>
          <w:szCs w:val="22"/>
        </w:rPr>
        <w:t xml:space="preserve">traffic </w:t>
      </w:r>
      <w:r w:rsidRPr="0032590B">
        <w:rPr>
          <w:sz w:val="22"/>
          <w:szCs w:val="22"/>
        </w:rPr>
        <w:t>with high data rate associated with the configured/defined larger CFR</w:t>
      </w:r>
      <w:r w:rsidR="000C56E7">
        <w:rPr>
          <w:sz w:val="22"/>
          <w:szCs w:val="22"/>
        </w:rPr>
        <w:t>/BWP</w:t>
      </w:r>
      <w:r w:rsidRPr="0032590B">
        <w:rPr>
          <w:sz w:val="22"/>
          <w:szCs w:val="22"/>
        </w:rPr>
        <w:t xml:space="preserve">. </w:t>
      </w:r>
    </w:p>
    <w:p w14:paraId="5B25041E" w14:textId="47EB8325" w:rsidR="0032590B" w:rsidRPr="000928ED" w:rsidRDefault="0032590B" w:rsidP="0032590B">
      <w:pPr>
        <w:jc w:val="both"/>
        <w:rPr>
          <w:b/>
          <w:bCs/>
          <w:sz w:val="22"/>
          <w:szCs w:val="22"/>
        </w:rPr>
      </w:pPr>
      <w:r w:rsidRPr="000928ED">
        <w:rPr>
          <w:b/>
          <w:bCs/>
          <w:sz w:val="22"/>
          <w:szCs w:val="22"/>
        </w:rPr>
        <w:t>Proposal-</w:t>
      </w:r>
      <w:r w:rsidR="00C007E2">
        <w:rPr>
          <w:b/>
          <w:bCs/>
          <w:sz w:val="22"/>
          <w:szCs w:val="22"/>
        </w:rPr>
        <w:t>2</w:t>
      </w:r>
      <w:r w:rsidRPr="000928ED">
        <w:rPr>
          <w:b/>
          <w:bCs/>
          <w:sz w:val="22"/>
          <w:szCs w:val="22"/>
        </w:rPr>
        <w:t xml:space="preserve">: From network point of view, the </w:t>
      </w:r>
      <w:r w:rsidR="00C007E2">
        <w:rPr>
          <w:b/>
          <w:bCs/>
          <w:sz w:val="22"/>
          <w:szCs w:val="22"/>
        </w:rPr>
        <w:t xml:space="preserve">broadcast </w:t>
      </w:r>
      <w:r w:rsidRPr="000928ED">
        <w:rPr>
          <w:b/>
          <w:bCs/>
          <w:sz w:val="22"/>
          <w:szCs w:val="22"/>
        </w:rPr>
        <w:t xml:space="preserve">MTCH CFR can be configured per G-RNTI or G-CS-RNTI, where there can be multiple </w:t>
      </w:r>
      <w:r w:rsidR="00C007E2">
        <w:rPr>
          <w:b/>
          <w:bCs/>
          <w:sz w:val="22"/>
          <w:szCs w:val="22"/>
        </w:rPr>
        <w:t xml:space="preserve">broadcast </w:t>
      </w:r>
      <w:r w:rsidRPr="000928ED">
        <w:rPr>
          <w:b/>
          <w:bCs/>
          <w:sz w:val="22"/>
          <w:szCs w:val="22"/>
        </w:rPr>
        <w:t>MTCH CFRs configured by gNB</w:t>
      </w:r>
      <w:r>
        <w:rPr>
          <w:b/>
          <w:bCs/>
          <w:sz w:val="22"/>
          <w:szCs w:val="22"/>
        </w:rPr>
        <w:t xml:space="preserve">, i.e. a </w:t>
      </w:r>
      <w:r w:rsidR="00C007E2">
        <w:rPr>
          <w:b/>
          <w:bCs/>
          <w:sz w:val="22"/>
          <w:szCs w:val="22"/>
        </w:rPr>
        <w:t xml:space="preserve">broadcast </w:t>
      </w:r>
      <w:r>
        <w:rPr>
          <w:b/>
          <w:bCs/>
          <w:sz w:val="22"/>
          <w:szCs w:val="22"/>
        </w:rPr>
        <w:t>MTCH</w:t>
      </w:r>
      <w:r w:rsidR="00C007E2">
        <w:rPr>
          <w:b/>
          <w:bCs/>
          <w:sz w:val="22"/>
          <w:szCs w:val="22"/>
        </w:rPr>
        <w:t xml:space="preserve"> traffic</w:t>
      </w:r>
      <w:r>
        <w:rPr>
          <w:b/>
          <w:bCs/>
          <w:sz w:val="22"/>
          <w:szCs w:val="22"/>
        </w:rPr>
        <w:t xml:space="preserve"> with low data rate associated with the narrow CORESET#0 initial BWP, and other MTCH</w:t>
      </w:r>
      <w:r w:rsidR="00C007E2">
        <w:rPr>
          <w:b/>
          <w:bCs/>
          <w:sz w:val="22"/>
          <w:szCs w:val="22"/>
        </w:rPr>
        <w:t>(s)</w:t>
      </w:r>
      <w:r>
        <w:rPr>
          <w:b/>
          <w:bCs/>
          <w:sz w:val="22"/>
          <w:szCs w:val="22"/>
        </w:rPr>
        <w:t xml:space="preserve"> </w:t>
      </w:r>
      <w:r w:rsidR="00C007E2">
        <w:rPr>
          <w:b/>
          <w:bCs/>
          <w:sz w:val="22"/>
          <w:szCs w:val="22"/>
        </w:rPr>
        <w:t xml:space="preserve">traffic </w:t>
      </w:r>
      <w:r>
        <w:rPr>
          <w:b/>
          <w:bCs/>
          <w:sz w:val="22"/>
          <w:szCs w:val="22"/>
        </w:rPr>
        <w:t>with high data rate associated with the configured/defined larger CFR</w:t>
      </w:r>
      <w:r w:rsidR="000C56E7">
        <w:rPr>
          <w:b/>
          <w:bCs/>
          <w:sz w:val="22"/>
          <w:szCs w:val="22"/>
        </w:rPr>
        <w:t>/BWP</w:t>
      </w:r>
      <w:r w:rsidRPr="000928ED">
        <w:rPr>
          <w:b/>
          <w:bCs/>
          <w:sz w:val="22"/>
          <w:szCs w:val="22"/>
        </w:rPr>
        <w:t>.</w:t>
      </w:r>
    </w:p>
    <w:p w14:paraId="14C85057" w14:textId="74DFFCF7" w:rsidR="00BE23F6" w:rsidRPr="009B6CCF" w:rsidRDefault="00D4022A" w:rsidP="00CB0A40">
      <w:pPr>
        <w:jc w:val="both"/>
        <w:rPr>
          <w:sz w:val="22"/>
          <w:szCs w:val="22"/>
        </w:rPr>
      </w:pPr>
      <w:r w:rsidRPr="68CF39BA">
        <w:rPr>
          <w:sz w:val="22"/>
          <w:szCs w:val="22"/>
        </w:rPr>
        <w:t xml:space="preserve">Moreover, only single MCCH is supported as agreed in RAN2. And having </w:t>
      </w:r>
      <w:r w:rsidR="009B6CCF" w:rsidRPr="68CF39BA">
        <w:rPr>
          <w:sz w:val="22"/>
          <w:szCs w:val="22"/>
        </w:rPr>
        <w:t>different</w:t>
      </w:r>
      <w:r w:rsidRPr="68CF39BA">
        <w:rPr>
          <w:sz w:val="22"/>
          <w:szCs w:val="22"/>
        </w:rPr>
        <w:t xml:space="preserve"> MTCH CFRs</w:t>
      </w:r>
      <w:r w:rsidR="001C696F" w:rsidRPr="68CF39BA">
        <w:rPr>
          <w:sz w:val="22"/>
          <w:szCs w:val="22"/>
        </w:rPr>
        <w:t>/BWPs</w:t>
      </w:r>
      <w:r w:rsidRPr="68CF39BA">
        <w:rPr>
          <w:sz w:val="22"/>
          <w:szCs w:val="22"/>
        </w:rPr>
        <w:t xml:space="preserve"> in mind for </w:t>
      </w:r>
      <w:r w:rsidR="009B6CCF" w:rsidRPr="68CF39BA">
        <w:rPr>
          <w:sz w:val="22"/>
          <w:szCs w:val="22"/>
        </w:rPr>
        <w:t xml:space="preserve">different </w:t>
      </w:r>
      <w:r w:rsidRPr="68CF39BA">
        <w:rPr>
          <w:sz w:val="22"/>
          <w:szCs w:val="22"/>
        </w:rPr>
        <w:t>broadcast</w:t>
      </w:r>
      <w:r w:rsidR="009B6CCF" w:rsidRPr="68CF39BA">
        <w:rPr>
          <w:sz w:val="22"/>
          <w:szCs w:val="22"/>
        </w:rPr>
        <w:t xml:space="preserve"> services</w:t>
      </w:r>
      <w:r w:rsidRPr="68CF39BA">
        <w:rPr>
          <w:sz w:val="22"/>
          <w:szCs w:val="22"/>
        </w:rPr>
        <w:t>, it is therefore sensible to allow the configured CFR</w:t>
      </w:r>
      <w:r w:rsidR="001C696F" w:rsidRPr="68CF39BA">
        <w:rPr>
          <w:sz w:val="22"/>
          <w:szCs w:val="22"/>
        </w:rPr>
        <w:t>/BWP</w:t>
      </w:r>
      <w:r w:rsidRPr="68CF39BA">
        <w:rPr>
          <w:sz w:val="22"/>
          <w:szCs w:val="22"/>
        </w:rPr>
        <w:t xml:space="preserve"> for MCCH and MTCH </w:t>
      </w:r>
      <w:r w:rsidRPr="00FF2197">
        <w:rPr>
          <w:sz w:val="22"/>
          <w:szCs w:val="22"/>
        </w:rPr>
        <w:t>being separately and differently</w:t>
      </w:r>
      <w:r w:rsidRPr="68CF39BA">
        <w:rPr>
          <w:sz w:val="22"/>
          <w:szCs w:val="22"/>
        </w:rPr>
        <w:t>.</w:t>
      </w:r>
      <w:r w:rsidR="009B6CCF" w:rsidRPr="68CF39BA">
        <w:rPr>
          <w:sz w:val="22"/>
          <w:szCs w:val="22"/>
        </w:rPr>
        <w:t xml:space="preserve"> Also, </w:t>
      </w:r>
      <w:r w:rsidR="00BE23F6" w:rsidRPr="68CF39BA">
        <w:rPr>
          <w:sz w:val="22"/>
          <w:szCs w:val="22"/>
        </w:rPr>
        <w:t xml:space="preserve">the </w:t>
      </w:r>
      <w:r w:rsidR="009B6CCF" w:rsidRPr="68CF39BA">
        <w:rPr>
          <w:sz w:val="22"/>
          <w:szCs w:val="22"/>
        </w:rPr>
        <w:t xml:space="preserve">broadcast </w:t>
      </w:r>
      <w:r w:rsidR="00BE23F6" w:rsidRPr="68CF39BA">
        <w:rPr>
          <w:sz w:val="22"/>
          <w:szCs w:val="22"/>
        </w:rPr>
        <w:t>traffic payload size for MCCH and MTCH can be different a lot</w:t>
      </w:r>
      <w:r w:rsidR="009B6CCF" w:rsidRPr="68CF39BA">
        <w:rPr>
          <w:sz w:val="22"/>
          <w:szCs w:val="22"/>
        </w:rPr>
        <w:t xml:space="preserve"> </w:t>
      </w:r>
      <w:r w:rsidR="009B6CCF" w:rsidRPr="68CF39BA">
        <w:rPr>
          <w:sz w:val="22"/>
          <w:szCs w:val="22"/>
          <w:lang w:val="en-US"/>
        </w:rPr>
        <w:t>practically</w:t>
      </w:r>
      <w:r w:rsidR="00BE23F6" w:rsidRPr="68CF39BA">
        <w:rPr>
          <w:sz w:val="22"/>
          <w:szCs w:val="22"/>
        </w:rPr>
        <w:t xml:space="preserve">, where the control configuration payload carried via MCCH can be much smaller than the </w:t>
      </w:r>
      <w:r w:rsidR="00FB3160" w:rsidRPr="68CF39BA">
        <w:rPr>
          <w:sz w:val="22"/>
          <w:szCs w:val="22"/>
        </w:rPr>
        <w:t>broadcast</w:t>
      </w:r>
      <w:r w:rsidR="00BE23F6" w:rsidRPr="68CF39BA">
        <w:rPr>
          <w:sz w:val="22"/>
          <w:szCs w:val="22"/>
        </w:rPr>
        <w:t xml:space="preserve"> traffic data payload carried via MTCH. Thus, the CFR</w:t>
      </w:r>
      <w:r w:rsidR="001C696F" w:rsidRPr="68CF39BA">
        <w:rPr>
          <w:sz w:val="22"/>
          <w:szCs w:val="22"/>
        </w:rPr>
        <w:t>/BWP</w:t>
      </w:r>
      <w:r w:rsidR="00BE23F6" w:rsidRPr="68CF39BA">
        <w:rPr>
          <w:sz w:val="22"/>
          <w:szCs w:val="22"/>
        </w:rPr>
        <w:t xml:space="preserve"> for MCCH and MTCH can be also configured differently and controlled by network gNB based on traffic needs. </w:t>
      </w:r>
      <w:r w:rsidR="00493D66" w:rsidRPr="68CF39BA">
        <w:rPr>
          <w:sz w:val="22"/>
          <w:szCs w:val="22"/>
        </w:rPr>
        <w:t xml:space="preserve">For instance, </w:t>
      </w:r>
      <w:r w:rsidR="00BE23F6" w:rsidRPr="68CF39BA">
        <w:rPr>
          <w:sz w:val="22"/>
          <w:szCs w:val="22"/>
        </w:rPr>
        <w:t>the MCCH CFR</w:t>
      </w:r>
      <w:r w:rsidR="001C696F" w:rsidRPr="68CF39BA">
        <w:rPr>
          <w:sz w:val="22"/>
          <w:szCs w:val="22"/>
        </w:rPr>
        <w:t>/BWP</w:t>
      </w:r>
      <w:r w:rsidR="00BE23F6" w:rsidRPr="68CF39BA">
        <w:rPr>
          <w:sz w:val="22"/>
          <w:szCs w:val="22"/>
        </w:rPr>
        <w:t xml:space="preserve"> can be configured in </w:t>
      </w:r>
      <w:r w:rsidR="00493D66" w:rsidRPr="68CF39BA">
        <w:rPr>
          <w:sz w:val="22"/>
          <w:szCs w:val="22"/>
        </w:rPr>
        <w:t xml:space="preserve">the </w:t>
      </w:r>
      <w:r w:rsidR="00BE23F6" w:rsidRPr="006D7DB3">
        <w:rPr>
          <w:sz w:val="22"/>
          <w:szCs w:val="22"/>
        </w:rPr>
        <w:t xml:space="preserve">CORESET#0 </w:t>
      </w:r>
      <w:r w:rsidR="00493D66" w:rsidRPr="006D7DB3">
        <w:rPr>
          <w:sz w:val="22"/>
          <w:szCs w:val="22"/>
        </w:rPr>
        <w:t xml:space="preserve">initial BWP </w:t>
      </w:r>
      <w:r w:rsidR="00BE23F6" w:rsidRPr="006D7DB3">
        <w:rPr>
          <w:sz w:val="22"/>
          <w:szCs w:val="22"/>
        </w:rPr>
        <w:t>region and</w:t>
      </w:r>
      <w:r w:rsidR="00BE23F6" w:rsidRPr="68CF39BA">
        <w:rPr>
          <w:sz w:val="22"/>
          <w:szCs w:val="22"/>
        </w:rPr>
        <w:t xml:space="preserve"> the MTCH CFR</w:t>
      </w:r>
      <w:r w:rsidR="001C696F" w:rsidRPr="68CF39BA">
        <w:rPr>
          <w:sz w:val="22"/>
          <w:szCs w:val="22"/>
        </w:rPr>
        <w:t>/BWP</w:t>
      </w:r>
      <w:r w:rsidR="00BE23F6" w:rsidRPr="68CF39BA">
        <w:rPr>
          <w:sz w:val="22"/>
          <w:szCs w:val="22"/>
        </w:rPr>
        <w:t xml:space="preserve"> can be configured differently with larger CFR</w:t>
      </w:r>
      <w:r w:rsidR="001C696F" w:rsidRPr="68CF39BA">
        <w:rPr>
          <w:sz w:val="22"/>
          <w:szCs w:val="22"/>
        </w:rPr>
        <w:t>/BWP</w:t>
      </w:r>
      <w:r w:rsidR="00493D66" w:rsidRPr="68CF39BA">
        <w:rPr>
          <w:sz w:val="22"/>
          <w:szCs w:val="22"/>
        </w:rPr>
        <w:t xml:space="preserve"> than the CORESET#0 initial BWP</w:t>
      </w:r>
      <w:r w:rsidR="00BE23F6" w:rsidRPr="68CF39BA">
        <w:rPr>
          <w:sz w:val="22"/>
          <w:szCs w:val="22"/>
        </w:rPr>
        <w:t>.</w:t>
      </w:r>
      <w:r w:rsidR="00FB3160" w:rsidRPr="68CF39BA">
        <w:rPr>
          <w:sz w:val="22"/>
          <w:szCs w:val="22"/>
        </w:rPr>
        <w:t xml:space="preserve"> </w:t>
      </w:r>
    </w:p>
    <w:p w14:paraId="047EFFAC" w14:textId="4AFB6B77" w:rsidR="00BE23F6" w:rsidRPr="009B6CCF" w:rsidRDefault="00BE23F6" w:rsidP="00BE23F6">
      <w:pPr>
        <w:jc w:val="both"/>
        <w:rPr>
          <w:b/>
          <w:bCs/>
          <w:sz w:val="22"/>
          <w:szCs w:val="22"/>
        </w:rPr>
      </w:pPr>
      <w:r w:rsidRPr="009B6CCF">
        <w:rPr>
          <w:b/>
          <w:bCs/>
          <w:sz w:val="22"/>
          <w:szCs w:val="22"/>
        </w:rPr>
        <w:t>Proposal-</w:t>
      </w:r>
      <w:r w:rsidR="00962FF3">
        <w:rPr>
          <w:b/>
          <w:bCs/>
          <w:sz w:val="22"/>
          <w:szCs w:val="22"/>
        </w:rPr>
        <w:t>3</w:t>
      </w:r>
      <w:r w:rsidRPr="009B6CCF">
        <w:rPr>
          <w:b/>
          <w:bCs/>
          <w:sz w:val="22"/>
          <w:szCs w:val="22"/>
        </w:rPr>
        <w:t>: CFR</w:t>
      </w:r>
      <w:r w:rsidR="00962FF3">
        <w:rPr>
          <w:b/>
          <w:bCs/>
          <w:sz w:val="22"/>
          <w:szCs w:val="22"/>
        </w:rPr>
        <w:t>/BWP</w:t>
      </w:r>
      <w:r w:rsidRPr="009B6CCF">
        <w:rPr>
          <w:b/>
          <w:bCs/>
          <w:sz w:val="22"/>
          <w:szCs w:val="22"/>
        </w:rPr>
        <w:t xml:space="preserve"> for MCCH and MTCH can be configured differently</w:t>
      </w:r>
      <w:r w:rsidR="00962FF3">
        <w:rPr>
          <w:b/>
          <w:bCs/>
          <w:sz w:val="22"/>
          <w:szCs w:val="22"/>
        </w:rPr>
        <w:t xml:space="preserve"> for broadcast reception</w:t>
      </w:r>
      <w:r w:rsidR="000928ED" w:rsidRPr="009B6CCF">
        <w:rPr>
          <w:b/>
          <w:bCs/>
          <w:sz w:val="22"/>
          <w:szCs w:val="22"/>
        </w:rPr>
        <w:t>, i.e. MCCH associated with the CORESET#0 initial BWP and MTCH associated with the configured/defined CFR</w:t>
      </w:r>
      <w:r w:rsidR="005364A2">
        <w:rPr>
          <w:b/>
          <w:bCs/>
          <w:sz w:val="22"/>
          <w:szCs w:val="22"/>
        </w:rPr>
        <w:t>/BWP</w:t>
      </w:r>
      <w:r w:rsidRPr="009B6CCF">
        <w:rPr>
          <w:b/>
          <w:bCs/>
          <w:sz w:val="22"/>
          <w:szCs w:val="22"/>
        </w:rPr>
        <w:t>.</w:t>
      </w:r>
    </w:p>
    <w:p w14:paraId="08B8FBD9" w14:textId="6E20B7F6" w:rsidR="00CB141B" w:rsidRDefault="00CB141B" w:rsidP="00D97878">
      <w:pPr>
        <w:jc w:val="both"/>
        <w:rPr>
          <w:rFonts w:eastAsia="Times New Roman"/>
          <w:sz w:val="22"/>
          <w:szCs w:val="22"/>
          <w:lang w:val="en-US" w:eastAsia="zh-CN"/>
        </w:rPr>
      </w:pPr>
      <w:r>
        <w:rPr>
          <w:rFonts w:eastAsia="Times New Roman"/>
          <w:sz w:val="22"/>
          <w:szCs w:val="22"/>
          <w:lang w:val="en-US" w:eastAsia="zh-CN"/>
        </w:rPr>
        <w:t>In the RAN1-107-e meeting, the above Proposal-2 and Proposal-3 have been intensely discussed in RAN1 with no agreement being reached in the end. During the email discussion, there were no key RAN1 impacts have been identified on our understanding. It is therefore proposed with LS to RAN2 for further discussions in RAN2.</w:t>
      </w:r>
    </w:p>
    <w:p w14:paraId="454E7D57" w14:textId="7559AA10" w:rsidR="00053EBE" w:rsidRPr="00053EBE" w:rsidRDefault="00CB141B" w:rsidP="00D97878">
      <w:pPr>
        <w:jc w:val="both"/>
        <w:rPr>
          <w:rFonts w:eastAsia="Times New Roman"/>
          <w:b/>
          <w:bCs/>
          <w:sz w:val="22"/>
          <w:szCs w:val="22"/>
          <w:lang w:val="en-US" w:eastAsia="zh-CN"/>
        </w:rPr>
      </w:pPr>
      <w:r w:rsidRPr="68CF39BA">
        <w:rPr>
          <w:rFonts w:eastAsia="Times New Roman"/>
          <w:b/>
          <w:bCs/>
          <w:sz w:val="22"/>
          <w:szCs w:val="22"/>
          <w:lang w:val="en-US" w:eastAsia="zh-CN"/>
        </w:rPr>
        <w:t xml:space="preserve">Proposal-4: </w:t>
      </w:r>
      <w:r w:rsidR="00053EBE" w:rsidRPr="68CF39BA">
        <w:rPr>
          <w:rFonts w:eastAsia="Times New Roman"/>
          <w:b/>
          <w:bCs/>
          <w:sz w:val="22"/>
          <w:szCs w:val="22"/>
          <w:lang w:val="en-US" w:eastAsia="zh-CN"/>
        </w:rPr>
        <w:t>The above Proposal-2 and Proposal-3 have been intensely discussed in RAN1-107-e meeting with no agreement being reached in the end. In the meanwhile, there were no key RAN1 impacts have been identified. It is therefore proposed with LS to RAN2 for further discussions in RAN2.</w:t>
      </w:r>
    </w:p>
    <w:p w14:paraId="29734C8D" w14:textId="2F8A2BFC" w:rsidR="00D304C3" w:rsidRDefault="00E00B8D" w:rsidP="00DA77BF">
      <w:pPr>
        <w:spacing w:after="120"/>
        <w:jc w:val="both"/>
        <w:rPr>
          <w:rFonts w:eastAsia="Times New Roman"/>
          <w:sz w:val="22"/>
          <w:szCs w:val="22"/>
          <w:lang w:val="en-US" w:eastAsia="zh-CN"/>
        </w:rPr>
      </w:pPr>
      <w:r>
        <w:rPr>
          <w:rFonts w:eastAsia="Times New Roman"/>
          <w:sz w:val="22"/>
          <w:szCs w:val="22"/>
          <w:lang w:val="en-US" w:eastAsia="zh-CN"/>
        </w:rPr>
        <w:t>In the last RAN1-106-e meeting, following proposal has been discussed</w:t>
      </w:r>
      <w:r w:rsidR="004054C9">
        <w:rPr>
          <w:rFonts w:eastAsia="Times New Roman"/>
          <w:sz w:val="22"/>
          <w:szCs w:val="22"/>
          <w:lang w:val="en-US" w:eastAsia="zh-CN"/>
        </w:rPr>
        <w:t xml:space="preserve"> regarding </w:t>
      </w:r>
      <w:r w:rsidR="0072187B">
        <w:rPr>
          <w:rFonts w:eastAsia="Times New Roman"/>
          <w:sz w:val="22"/>
          <w:szCs w:val="22"/>
          <w:lang w:val="en-US" w:eastAsia="zh-CN"/>
        </w:rPr>
        <w:t>SPS for NR Rel17 broadcast</w:t>
      </w:r>
      <w:r>
        <w:rPr>
          <w:rFonts w:eastAsia="Times New Roman"/>
          <w:sz w:val="22"/>
          <w:szCs w:val="22"/>
          <w:lang w:val="en-US" w:eastAsia="zh-CN"/>
        </w:rPr>
        <w:t xml:space="preserve">, but </w:t>
      </w:r>
      <w:r w:rsidR="00064751">
        <w:rPr>
          <w:rFonts w:eastAsia="Times New Roman"/>
          <w:sz w:val="22"/>
          <w:szCs w:val="22"/>
          <w:lang w:val="en-US" w:eastAsia="zh-CN"/>
        </w:rPr>
        <w:t>without agreement being reached in the end.</w:t>
      </w:r>
    </w:p>
    <w:p w14:paraId="7EEEE966" w14:textId="791C0A63" w:rsidR="00EB31A7" w:rsidRPr="00EB31A7" w:rsidRDefault="00EB31A7" w:rsidP="003273FD">
      <w:pPr>
        <w:spacing w:after="0"/>
        <w:ind w:left="568"/>
        <w:jc w:val="both"/>
        <w:rPr>
          <w:lang w:val="en-US"/>
        </w:rPr>
      </w:pPr>
      <w:r w:rsidRPr="00EB31A7">
        <w:rPr>
          <w:b/>
          <w:bCs/>
          <w:highlight w:val="yellow"/>
        </w:rPr>
        <w:t>Proposal</w:t>
      </w:r>
      <w:r w:rsidRPr="00EB31A7">
        <w:t>: Support SPS GC-PDSCH carrying MTCH for broadcast reception with U</w:t>
      </w:r>
      <w:r w:rsidR="00E00B8D" w:rsidRPr="003273FD">
        <w:t>E</w:t>
      </w:r>
      <w:r w:rsidRPr="00EB31A7">
        <w:t>s in RRC_IDLE/INACTICE state.</w:t>
      </w:r>
    </w:p>
    <w:p w14:paraId="2E7CF8F9" w14:textId="24E336A3" w:rsidR="00EB31A7" w:rsidRPr="00EB31A7" w:rsidRDefault="00064751" w:rsidP="00395AC8">
      <w:pPr>
        <w:numPr>
          <w:ilvl w:val="0"/>
          <w:numId w:val="21"/>
        </w:numPr>
        <w:tabs>
          <w:tab w:val="num" w:pos="720"/>
        </w:tabs>
        <w:spacing w:after="0"/>
        <w:jc w:val="both"/>
        <w:rPr>
          <w:lang w:val="en-US"/>
        </w:rPr>
      </w:pPr>
      <w:r w:rsidRPr="003273FD">
        <w:t>C</w:t>
      </w:r>
      <w:r w:rsidR="00EB31A7" w:rsidRPr="00EB31A7">
        <w:t xml:space="preserve">onfiguration to receive SPS GC-PDSCH, including an IE </w:t>
      </w:r>
      <w:r w:rsidR="00EB31A7" w:rsidRPr="00EB31A7">
        <w:rPr>
          <w:i/>
          <w:iCs/>
        </w:rPr>
        <w:t>SPS-Config</w:t>
      </w:r>
      <w:r w:rsidR="00EB31A7" w:rsidRPr="00EB31A7">
        <w:t>, is included in MCCH.</w:t>
      </w:r>
    </w:p>
    <w:p w14:paraId="0B68394F" w14:textId="77777777" w:rsidR="00EB31A7" w:rsidRPr="00EB31A7" w:rsidRDefault="00EB31A7" w:rsidP="00395AC8">
      <w:pPr>
        <w:numPr>
          <w:ilvl w:val="0"/>
          <w:numId w:val="21"/>
        </w:numPr>
        <w:tabs>
          <w:tab w:val="num" w:pos="720"/>
        </w:tabs>
        <w:spacing w:after="120"/>
        <w:ind w:left="1208" w:hanging="357"/>
        <w:jc w:val="both"/>
        <w:rPr>
          <w:lang w:val="en-US"/>
        </w:rPr>
      </w:pPr>
      <w:r w:rsidRPr="00EB31A7">
        <w:t xml:space="preserve">FFS details of the IE </w:t>
      </w:r>
      <w:r w:rsidRPr="00EB31A7">
        <w:rPr>
          <w:i/>
          <w:iCs/>
        </w:rPr>
        <w:t xml:space="preserve">SPS-Config: </w:t>
      </w:r>
      <w:r w:rsidRPr="00EB31A7">
        <w:t>periodicity and offset.</w:t>
      </w:r>
    </w:p>
    <w:p w14:paraId="55F7E1DA" w14:textId="72E440B4" w:rsidR="007B7052" w:rsidRDefault="00131C73" w:rsidP="00C7374C">
      <w:pPr>
        <w:jc w:val="both"/>
        <w:rPr>
          <w:sz w:val="22"/>
          <w:szCs w:val="22"/>
          <w:lang w:val="en-US"/>
        </w:rPr>
      </w:pPr>
      <w:r>
        <w:rPr>
          <w:sz w:val="22"/>
          <w:szCs w:val="22"/>
          <w:lang w:val="en-US"/>
        </w:rPr>
        <w:t xml:space="preserve">Generally, the </w:t>
      </w:r>
      <w:r w:rsidR="00274214">
        <w:rPr>
          <w:sz w:val="22"/>
          <w:szCs w:val="22"/>
          <w:lang w:val="en-US"/>
        </w:rPr>
        <w:t xml:space="preserve">SPS is </w:t>
      </w:r>
      <w:r w:rsidR="000F03C8">
        <w:rPr>
          <w:sz w:val="22"/>
          <w:szCs w:val="22"/>
          <w:lang w:val="en-US"/>
        </w:rPr>
        <w:t xml:space="preserve">benefit for </w:t>
      </w:r>
      <w:r w:rsidR="00A525B9">
        <w:rPr>
          <w:sz w:val="22"/>
          <w:szCs w:val="22"/>
          <w:lang w:val="en-US"/>
        </w:rPr>
        <w:t>services characterized by regularly occurring transmission of relat</w:t>
      </w:r>
      <w:r w:rsidR="00E36453">
        <w:rPr>
          <w:sz w:val="22"/>
          <w:szCs w:val="22"/>
          <w:lang w:val="en-US"/>
        </w:rPr>
        <w:t>ive</w:t>
      </w:r>
      <w:r w:rsidR="00A525B9">
        <w:rPr>
          <w:sz w:val="22"/>
          <w:szCs w:val="22"/>
          <w:lang w:val="en-US"/>
        </w:rPr>
        <w:t>ly small payloads</w:t>
      </w:r>
      <w:r w:rsidR="009155CD">
        <w:rPr>
          <w:sz w:val="22"/>
          <w:szCs w:val="22"/>
          <w:lang w:val="en-US"/>
        </w:rPr>
        <w:t xml:space="preserve"> in terms of control signaling overhead saving</w:t>
      </w:r>
      <w:r w:rsidR="00A525B9">
        <w:rPr>
          <w:sz w:val="22"/>
          <w:szCs w:val="22"/>
          <w:lang w:val="en-US"/>
        </w:rPr>
        <w:t>.</w:t>
      </w:r>
      <w:r w:rsidR="00A65C0E">
        <w:rPr>
          <w:sz w:val="22"/>
          <w:szCs w:val="22"/>
          <w:lang w:val="en-US"/>
        </w:rPr>
        <w:t xml:space="preserve"> </w:t>
      </w:r>
      <w:r w:rsidR="007B7052">
        <w:rPr>
          <w:sz w:val="22"/>
          <w:szCs w:val="22"/>
          <w:lang w:val="en-US"/>
        </w:rPr>
        <w:t>The mechanism of SPS without DCI activation/deactivation can be considered</w:t>
      </w:r>
      <w:r w:rsidR="00961E6F">
        <w:rPr>
          <w:sz w:val="22"/>
          <w:szCs w:val="22"/>
          <w:lang w:val="en-US"/>
        </w:rPr>
        <w:t xml:space="preserve"> for broadcast reception</w:t>
      </w:r>
      <w:r w:rsidR="006770F9">
        <w:rPr>
          <w:sz w:val="22"/>
          <w:szCs w:val="22"/>
          <w:lang w:val="en-US"/>
        </w:rPr>
        <w:t>, and further specified by RAN2,</w:t>
      </w:r>
      <w:r w:rsidR="00DD5034">
        <w:rPr>
          <w:sz w:val="22"/>
          <w:szCs w:val="22"/>
          <w:lang w:val="en-US"/>
        </w:rPr>
        <w:t xml:space="preserve"> if there is no </w:t>
      </w:r>
      <w:r w:rsidR="006770F9">
        <w:rPr>
          <w:sz w:val="22"/>
          <w:szCs w:val="22"/>
          <w:lang w:val="en-US"/>
        </w:rPr>
        <w:t xml:space="preserve">key </w:t>
      </w:r>
      <w:r w:rsidR="00DD5034">
        <w:rPr>
          <w:sz w:val="22"/>
          <w:szCs w:val="22"/>
          <w:lang w:val="en-US"/>
        </w:rPr>
        <w:t xml:space="preserve">RAN1 impact </w:t>
      </w:r>
      <w:r w:rsidR="006770F9">
        <w:rPr>
          <w:sz w:val="22"/>
          <w:szCs w:val="22"/>
          <w:lang w:val="en-US"/>
        </w:rPr>
        <w:t xml:space="preserve">being </w:t>
      </w:r>
      <w:r w:rsidR="00DD5034">
        <w:rPr>
          <w:sz w:val="22"/>
          <w:szCs w:val="22"/>
          <w:lang w:val="en-US"/>
        </w:rPr>
        <w:t>identified</w:t>
      </w:r>
      <w:r w:rsidR="007B7052">
        <w:rPr>
          <w:sz w:val="22"/>
          <w:szCs w:val="22"/>
          <w:lang w:val="en-US"/>
        </w:rPr>
        <w:t>.</w:t>
      </w:r>
    </w:p>
    <w:p w14:paraId="6F16ECEE" w14:textId="5D526E92" w:rsidR="00BA5894" w:rsidRDefault="00082875" w:rsidP="007B7052">
      <w:pPr>
        <w:jc w:val="both"/>
        <w:rPr>
          <w:b/>
          <w:bCs/>
          <w:sz w:val="22"/>
          <w:szCs w:val="22"/>
        </w:rPr>
      </w:pPr>
      <w:r w:rsidRPr="68CF39BA">
        <w:rPr>
          <w:b/>
          <w:bCs/>
          <w:sz w:val="22"/>
          <w:szCs w:val="22"/>
        </w:rPr>
        <w:t>Proposal-</w:t>
      </w:r>
      <w:r w:rsidR="006770F9" w:rsidRPr="68CF39BA">
        <w:rPr>
          <w:b/>
          <w:bCs/>
          <w:sz w:val="22"/>
          <w:szCs w:val="22"/>
        </w:rPr>
        <w:t>5</w:t>
      </w:r>
      <w:r w:rsidRPr="68CF39BA">
        <w:rPr>
          <w:b/>
          <w:bCs/>
          <w:sz w:val="22"/>
          <w:szCs w:val="22"/>
        </w:rPr>
        <w:t xml:space="preserve">: </w:t>
      </w:r>
      <w:r w:rsidR="00961E6F" w:rsidRPr="68CF39BA">
        <w:rPr>
          <w:b/>
          <w:bCs/>
          <w:sz w:val="22"/>
          <w:szCs w:val="22"/>
          <w:lang w:val="en-US"/>
        </w:rPr>
        <w:t>The mechanism of SPS without DCI activation/deactivation can be considered for broadcast reception</w:t>
      </w:r>
      <w:r w:rsidR="006770F9" w:rsidRPr="68CF39BA">
        <w:rPr>
          <w:b/>
          <w:bCs/>
          <w:sz w:val="22"/>
          <w:szCs w:val="22"/>
          <w:lang w:val="en-US"/>
        </w:rPr>
        <w:t xml:space="preserve">, and further specified by RAN2, </w:t>
      </w:r>
      <w:r w:rsidR="00961E6F" w:rsidRPr="68CF39BA">
        <w:rPr>
          <w:b/>
          <w:bCs/>
          <w:sz w:val="22"/>
          <w:szCs w:val="22"/>
          <w:lang w:val="en-US"/>
        </w:rPr>
        <w:t xml:space="preserve">if there is no </w:t>
      </w:r>
      <w:r w:rsidR="006770F9" w:rsidRPr="68CF39BA">
        <w:rPr>
          <w:b/>
          <w:bCs/>
          <w:sz w:val="22"/>
          <w:szCs w:val="22"/>
          <w:lang w:val="en-US"/>
        </w:rPr>
        <w:t xml:space="preserve">key </w:t>
      </w:r>
      <w:r w:rsidR="00961E6F" w:rsidRPr="68CF39BA">
        <w:rPr>
          <w:b/>
          <w:bCs/>
          <w:sz w:val="22"/>
          <w:szCs w:val="22"/>
          <w:lang w:val="en-US"/>
        </w:rPr>
        <w:t xml:space="preserve">RAN1 impact </w:t>
      </w:r>
      <w:r w:rsidR="006770F9" w:rsidRPr="68CF39BA">
        <w:rPr>
          <w:b/>
          <w:bCs/>
          <w:sz w:val="22"/>
          <w:szCs w:val="22"/>
          <w:lang w:val="en-US"/>
        </w:rPr>
        <w:t xml:space="preserve">being </w:t>
      </w:r>
      <w:r w:rsidR="00961E6F" w:rsidRPr="68CF39BA">
        <w:rPr>
          <w:b/>
          <w:bCs/>
          <w:sz w:val="22"/>
          <w:szCs w:val="22"/>
          <w:lang w:val="en-US"/>
        </w:rPr>
        <w:t>identified</w:t>
      </w:r>
      <w:r w:rsidR="00E032F5" w:rsidRPr="68CF39BA">
        <w:rPr>
          <w:b/>
          <w:bCs/>
          <w:sz w:val="22"/>
          <w:szCs w:val="22"/>
        </w:rPr>
        <w:t>.</w:t>
      </w:r>
    </w:p>
    <w:p w14:paraId="03829335" w14:textId="77777777" w:rsidR="007B7052" w:rsidRPr="007B7052" w:rsidRDefault="007B7052" w:rsidP="007B7052">
      <w:pPr>
        <w:jc w:val="both"/>
        <w:rPr>
          <w:b/>
          <w:bCs/>
          <w:sz w:val="22"/>
          <w:szCs w:val="22"/>
        </w:rPr>
      </w:pPr>
    </w:p>
    <w:p w14:paraId="74A763D4" w14:textId="7C83BD67" w:rsidR="00D41639" w:rsidRPr="00E97E9C" w:rsidRDefault="00D41639" w:rsidP="00D41639">
      <w:pPr>
        <w:pStyle w:val="Heading2"/>
        <w:rPr>
          <w:lang w:val="en-US"/>
        </w:rPr>
      </w:pPr>
      <w:r>
        <w:rPr>
          <w:lang w:val="en-US"/>
        </w:rPr>
        <w:t>CORESET</w:t>
      </w:r>
      <w:r w:rsidR="000B2F39">
        <w:rPr>
          <w:lang w:val="en-US"/>
        </w:rPr>
        <w:t>/</w:t>
      </w:r>
      <w:r>
        <w:rPr>
          <w:lang w:val="en-US"/>
        </w:rPr>
        <w:t>Search Space</w:t>
      </w:r>
      <w:r w:rsidR="000B2F39">
        <w:rPr>
          <w:lang w:val="en-US"/>
        </w:rPr>
        <w:t>/</w:t>
      </w:r>
      <w:r w:rsidR="004F0E58">
        <w:rPr>
          <w:lang w:val="en-US"/>
        </w:rPr>
        <w:t>DCI</w:t>
      </w:r>
      <w:r>
        <w:rPr>
          <w:lang w:val="en-US"/>
        </w:rPr>
        <w:t xml:space="preserve"> c</w:t>
      </w:r>
      <w:r w:rsidRPr="00D41639">
        <w:rPr>
          <w:lang w:val="en-US"/>
        </w:rPr>
        <w:t xml:space="preserve">onsiderations for broadcast services </w:t>
      </w:r>
      <w:r>
        <w:rPr>
          <w:lang w:val="en-US"/>
        </w:rPr>
        <w:t xml:space="preserve">of </w:t>
      </w:r>
      <w:r w:rsidRPr="00D41639">
        <w:rPr>
          <w:lang w:val="en-US"/>
        </w:rPr>
        <w:t>RRC_IDLE/INACTIVE UEs</w:t>
      </w:r>
    </w:p>
    <w:p w14:paraId="6D4BF3E6" w14:textId="77777777" w:rsidR="004725B5" w:rsidRPr="004725B5" w:rsidRDefault="004725B5" w:rsidP="00762C1A">
      <w:pPr>
        <w:spacing w:after="120"/>
        <w:jc w:val="both"/>
        <w:rPr>
          <w:sz w:val="22"/>
          <w:szCs w:val="22"/>
        </w:rPr>
      </w:pPr>
    </w:p>
    <w:p w14:paraId="0D29AE4B" w14:textId="1D2B4648" w:rsidR="001F4A4D" w:rsidRPr="0004434D" w:rsidRDefault="001F4A4D" w:rsidP="00395AC8">
      <w:pPr>
        <w:pStyle w:val="ListParagraph"/>
        <w:numPr>
          <w:ilvl w:val="0"/>
          <w:numId w:val="17"/>
        </w:numPr>
        <w:spacing w:after="120"/>
        <w:jc w:val="both"/>
        <w:rPr>
          <w:b/>
          <w:bCs/>
          <w:sz w:val="22"/>
          <w:szCs w:val="22"/>
        </w:rPr>
      </w:pPr>
      <w:r w:rsidRPr="0004434D">
        <w:rPr>
          <w:rFonts w:hint="eastAsia"/>
          <w:b/>
          <w:bCs/>
          <w:sz w:val="22"/>
          <w:szCs w:val="22"/>
        </w:rPr>
        <w:t>C</w:t>
      </w:r>
      <w:r w:rsidRPr="0004434D">
        <w:rPr>
          <w:b/>
          <w:bCs/>
          <w:sz w:val="22"/>
          <w:szCs w:val="22"/>
        </w:rPr>
        <w:t xml:space="preserve">ORESET </w:t>
      </w:r>
      <w:r w:rsidR="007A0F6B" w:rsidRPr="0004434D">
        <w:rPr>
          <w:b/>
          <w:bCs/>
          <w:sz w:val="22"/>
          <w:szCs w:val="22"/>
        </w:rPr>
        <w:t>consideration</w:t>
      </w:r>
      <w:r w:rsidRPr="0004434D">
        <w:rPr>
          <w:b/>
          <w:bCs/>
          <w:sz w:val="22"/>
          <w:szCs w:val="22"/>
        </w:rPr>
        <w:t>:</w:t>
      </w:r>
    </w:p>
    <w:p w14:paraId="7FF6173D" w14:textId="1DA9707A" w:rsidR="00F41892" w:rsidRDefault="00467B2A" w:rsidP="00155F64">
      <w:pPr>
        <w:jc w:val="both"/>
        <w:rPr>
          <w:sz w:val="22"/>
          <w:szCs w:val="22"/>
          <w:lang w:val="en-US"/>
        </w:rPr>
      </w:pPr>
      <w:r>
        <w:rPr>
          <w:sz w:val="22"/>
          <w:szCs w:val="22"/>
        </w:rPr>
        <w:lastRenderedPageBreak/>
        <w:t xml:space="preserve">Based on the outcome in </w:t>
      </w:r>
      <w:r>
        <w:rPr>
          <w:sz w:val="22"/>
          <w:szCs w:val="22"/>
          <w:lang w:val="en-US"/>
        </w:rPr>
        <w:t>RAN1-10</w:t>
      </w:r>
      <w:r w:rsidR="00F41892">
        <w:rPr>
          <w:sz w:val="22"/>
          <w:szCs w:val="22"/>
          <w:lang w:val="en-US"/>
        </w:rPr>
        <w:t>7</w:t>
      </w:r>
      <w:r>
        <w:rPr>
          <w:sz w:val="22"/>
          <w:szCs w:val="22"/>
          <w:lang w:val="en-US"/>
        </w:rPr>
        <w:t xml:space="preserve"> meeting, </w:t>
      </w:r>
      <w:r w:rsidR="00F41892">
        <w:rPr>
          <w:sz w:val="22"/>
          <w:szCs w:val="22"/>
          <w:lang w:val="en-US"/>
        </w:rPr>
        <w:t xml:space="preserve">the PDCCH-config for MCCH and MTCH can be configured differently, where the PDCCH-config for MCCH carried via SIBx and </w:t>
      </w:r>
      <w:r w:rsidR="00F244A0">
        <w:rPr>
          <w:sz w:val="22"/>
          <w:szCs w:val="22"/>
          <w:lang w:val="en-US"/>
        </w:rPr>
        <w:t xml:space="preserve">the </w:t>
      </w:r>
      <w:r w:rsidR="00F41892">
        <w:rPr>
          <w:sz w:val="22"/>
          <w:szCs w:val="22"/>
          <w:lang w:val="en-US"/>
        </w:rPr>
        <w:t>PDCCH-config for MTCH carried via MCCH.</w:t>
      </w:r>
    </w:p>
    <w:p w14:paraId="1E32AC75" w14:textId="77777777" w:rsidR="00F41892" w:rsidRPr="00D11CB3" w:rsidRDefault="00F41892" w:rsidP="005C416B">
      <w:pPr>
        <w:spacing w:after="0"/>
        <w:ind w:left="568"/>
        <w:rPr>
          <w:lang w:eastAsia="x-none"/>
        </w:rPr>
      </w:pPr>
      <w:r>
        <w:rPr>
          <w:rFonts w:cs="Times"/>
          <w:b/>
          <w:bCs/>
          <w:highlight w:val="green"/>
        </w:rPr>
        <w:t>Agreement</w:t>
      </w:r>
      <w:r>
        <w:rPr>
          <w:rFonts w:cs="Times"/>
          <w:b/>
          <w:bCs/>
        </w:rPr>
        <w:t xml:space="preserve">: </w:t>
      </w:r>
      <w:r>
        <w:t>[</w:t>
      </w:r>
      <w:r w:rsidRPr="006B6669">
        <w:rPr>
          <w:highlight w:val="yellow"/>
        </w:rPr>
        <w:t>RAN1#10</w:t>
      </w:r>
      <w:r>
        <w:rPr>
          <w:highlight w:val="yellow"/>
        </w:rPr>
        <w:t>7</w:t>
      </w:r>
      <w:r w:rsidRPr="006B6669">
        <w:rPr>
          <w:highlight w:val="yellow"/>
        </w:rPr>
        <w:t>-e</w:t>
      </w:r>
      <w:r>
        <w:t>]</w:t>
      </w:r>
      <w:r>
        <w:rPr>
          <w:lang w:eastAsia="x-none"/>
        </w:rPr>
        <w:t xml:space="preserve"> </w:t>
      </w:r>
      <w:r w:rsidRPr="00D11CB3">
        <w:rPr>
          <w:lang w:eastAsia="x-none"/>
        </w:rPr>
        <w:t>For broadcast reception with RRC_IDLE/RRC_INACTIVE UEs:</w:t>
      </w:r>
    </w:p>
    <w:p w14:paraId="190ED940" w14:textId="77777777" w:rsidR="00F41892" w:rsidRPr="00D11CB3" w:rsidRDefault="00F41892" w:rsidP="005C416B">
      <w:pPr>
        <w:numPr>
          <w:ilvl w:val="0"/>
          <w:numId w:val="26"/>
        </w:numPr>
        <w:overflowPunct/>
        <w:autoSpaceDE/>
        <w:autoSpaceDN/>
        <w:adjustRightInd/>
        <w:spacing w:after="0"/>
        <w:ind w:left="1288"/>
        <w:textAlignment w:val="auto"/>
        <w:rPr>
          <w:lang w:eastAsia="x-none"/>
        </w:rPr>
      </w:pPr>
      <w:r w:rsidRPr="00D11CB3">
        <w:rPr>
          <w:lang w:eastAsia="x-none"/>
        </w:rPr>
        <w:t>The CFR frequency resources used for MCCH and MTCH are configured by SIBx;</w:t>
      </w:r>
    </w:p>
    <w:p w14:paraId="69B1306F" w14:textId="77777777" w:rsidR="00F41892" w:rsidRPr="00D11CB3" w:rsidRDefault="00F41892" w:rsidP="005C416B">
      <w:pPr>
        <w:numPr>
          <w:ilvl w:val="0"/>
          <w:numId w:val="26"/>
        </w:numPr>
        <w:overflowPunct/>
        <w:autoSpaceDE/>
        <w:autoSpaceDN/>
        <w:adjustRightInd/>
        <w:spacing w:after="0"/>
        <w:ind w:left="1288"/>
        <w:textAlignment w:val="auto"/>
        <w:rPr>
          <w:lang w:eastAsia="x-none"/>
        </w:rPr>
      </w:pPr>
      <w:r w:rsidRPr="00D11CB3">
        <w:rPr>
          <w:lang w:eastAsia="x-none"/>
        </w:rPr>
        <w:t>PDCCH-config/PDSCH-config for broadcast reception with GC-PDCCH/PDSCH carrying MCCH is configured by SIBx</w:t>
      </w:r>
    </w:p>
    <w:p w14:paraId="4D9BF767" w14:textId="77777777" w:rsidR="00F41892" w:rsidRPr="00D11CB3" w:rsidRDefault="00F41892" w:rsidP="005C416B">
      <w:pPr>
        <w:numPr>
          <w:ilvl w:val="0"/>
          <w:numId w:val="26"/>
        </w:numPr>
        <w:overflowPunct/>
        <w:autoSpaceDE/>
        <w:autoSpaceDN/>
        <w:adjustRightInd/>
        <w:ind w:left="1287" w:hanging="357"/>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3911E53" w14:textId="0DDAE1DD" w:rsidR="002F5AE1" w:rsidRDefault="002F5AE1" w:rsidP="00155F64">
      <w:pPr>
        <w:jc w:val="both"/>
        <w:rPr>
          <w:sz w:val="22"/>
          <w:szCs w:val="22"/>
          <w:lang w:val="en-US"/>
        </w:rPr>
      </w:pPr>
      <w:r>
        <w:rPr>
          <w:sz w:val="22"/>
          <w:szCs w:val="22"/>
          <w:lang w:val="en-US"/>
        </w:rPr>
        <w:t>As part of the PDCCH-config configuration, the CORESET configuration for MCCH and MTCH could be also considered separately and differently</w:t>
      </w:r>
      <w:r w:rsidR="00352226">
        <w:rPr>
          <w:sz w:val="22"/>
          <w:szCs w:val="22"/>
          <w:lang w:val="en-US"/>
        </w:rPr>
        <w:t>, i.e. CORESET of MCCH GC-PDCCH associated with the CORESET#0, and CORESET of MTCH GC-PDCCH associated with the CFR_CORESET in the configured/defined CFR</w:t>
      </w:r>
      <w:r w:rsidR="00521EC4">
        <w:rPr>
          <w:sz w:val="22"/>
          <w:szCs w:val="22"/>
          <w:lang w:val="en-US"/>
        </w:rPr>
        <w:t>/BWP</w:t>
      </w:r>
      <w:r w:rsidR="00352226">
        <w:rPr>
          <w:sz w:val="22"/>
          <w:szCs w:val="22"/>
          <w:lang w:val="en-US"/>
        </w:rPr>
        <w:t>.</w:t>
      </w:r>
    </w:p>
    <w:p w14:paraId="3CE744AD" w14:textId="28176022" w:rsidR="00467B2A" w:rsidRDefault="00467B2A" w:rsidP="00155F64">
      <w:pPr>
        <w:jc w:val="both"/>
        <w:rPr>
          <w:sz w:val="22"/>
          <w:szCs w:val="22"/>
          <w:lang w:val="en-US"/>
        </w:rPr>
      </w:pPr>
      <w:r w:rsidRPr="00FD1A34">
        <w:rPr>
          <w:b/>
          <w:bCs/>
          <w:sz w:val="22"/>
          <w:szCs w:val="22"/>
        </w:rPr>
        <w:t>Proposal-</w:t>
      </w:r>
      <w:r w:rsidR="005C416B">
        <w:rPr>
          <w:b/>
          <w:bCs/>
          <w:sz w:val="22"/>
          <w:szCs w:val="22"/>
        </w:rPr>
        <w:t>6</w:t>
      </w:r>
      <w:r w:rsidRPr="00FD1A34">
        <w:rPr>
          <w:b/>
          <w:bCs/>
          <w:sz w:val="22"/>
          <w:szCs w:val="22"/>
        </w:rPr>
        <w:t>:</w:t>
      </w:r>
      <w:r w:rsidR="00B75A63">
        <w:rPr>
          <w:b/>
          <w:bCs/>
          <w:sz w:val="22"/>
          <w:szCs w:val="22"/>
        </w:rPr>
        <w:t xml:space="preserve"> </w:t>
      </w:r>
      <w:r w:rsidR="00B75A63" w:rsidRPr="00B75A63">
        <w:rPr>
          <w:b/>
          <w:bCs/>
          <w:sz w:val="22"/>
          <w:szCs w:val="22"/>
        </w:rPr>
        <w:t xml:space="preserve">Support </w:t>
      </w:r>
      <w:r w:rsidR="00B75A63" w:rsidRPr="00B75A63">
        <w:rPr>
          <w:b/>
          <w:bCs/>
          <w:sz w:val="22"/>
          <w:szCs w:val="22"/>
          <w:lang w:val="en-US"/>
        </w:rPr>
        <w:t>different/separate CORESET utilized for GC-PDCCH of MCCH and MTCH</w:t>
      </w:r>
      <w:r w:rsidR="00BC2E26">
        <w:rPr>
          <w:b/>
          <w:bCs/>
          <w:sz w:val="22"/>
          <w:szCs w:val="22"/>
          <w:lang w:val="en-US"/>
        </w:rPr>
        <w:t>,</w:t>
      </w:r>
      <w:r w:rsidR="00BC2E26" w:rsidRPr="00BC2E26">
        <w:rPr>
          <w:sz w:val="22"/>
          <w:szCs w:val="22"/>
          <w:lang w:val="en-US"/>
        </w:rPr>
        <w:t xml:space="preserve"> </w:t>
      </w:r>
      <w:r w:rsidR="00BC2E26" w:rsidRPr="00BC2E26">
        <w:rPr>
          <w:b/>
          <w:bCs/>
          <w:sz w:val="22"/>
          <w:szCs w:val="22"/>
          <w:lang w:val="en-US"/>
        </w:rPr>
        <w:t>i.e. CORESET of MCCH GC-PDCCH associated with the CORESET#0, and CORESET of MTCH GC-PDCCH associated with the CFR_CORESET in the configured/defined CFR</w:t>
      </w:r>
      <w:r w:rsidR="00521EC4">
        <w:rPr>
          <w:b/>
          <w:bCs/>
          <w:sz w:val="22"/>
          <w:szCs w:val="22"/>
          <w:lang w:val="en-US"/>
        </w:rPr>
        <w:t>/BWP</w:t>
      </w:r>
      <w:r w:rsidR="00B75A63" w:rsidRPr="00BC2E26">
        <w:rPr>
          <w:b/>
          <w:bCs/>
          <w:sz w:val="22"/>
          <w:szCs w:val="22"/>
          <w:lang w:val="en-US"/>
        </w:rPr>
        <w:t>.</w:t>
      </w:r>
    </w:p>
    <w:p w14:paraId="19B076FA" w14:textId="1FD940F0" w:rsidR="007F1FC7" w:rsidRPr="0004434D" w:rsidRDefault="007F1FC7" w:rsidP="00395AC8">
      <w:pPr>
        <w:pStyle w:val="ListParagraph"/>
        <w:numPr>
          <w:ilvl w:val="0"/>
          <w:numId w:val="17"/>
        </w:numPr>
        <w:spacing w:after="120"/>
        <w:jc w:val="both"/>
        <w:rPr>
          <w:b/>
          <w:bCs/>
          <w:sz w:val="22"/>
          <w:szCs w:val="22"/>
        </w:rPr>
      </w:pPr>
      <w:r w:rsidRPr="0004434D">
        <w:rPr>
          <w:b/>
          <w:bCs/>
          <w:sz w:val="22"/>
          <w:szCs w:val="22"/>
        </w:rPr>
        <w:t>DCI format consideration:</w:t>
      </w:r>
    </w:p>
    <w:p w14:paraId="72EE8E2A" w14:textId="5E584DBB" w:rsidR="00DA3C98" w:rsidRDefault="003E160B" w:rsidP="00503798">
      <w:pPr>
        <w:jc w:val="both"/>
        <w:rPr>
          <w:sz w:val="22"/>
          <w:szCs w:val="22"/>
        </w:rPr>
      </w:pPr>
      <w:r>
        <w:rPr>
          <w:sz w:val="22"/>
          <w:szCs w:val="22"/>
          <w:lang w:val="en-US"/>
        </w:rPr>
        <w:t xml:space="preserve">In RAN1-107-e meeting, it has been agreed that only DCI format 1_0 is supported for </w:t>
      </w:r>
      <w:r w:rsidRPr="007F1FC7">
        <w:rPr>
          <w:sz w:val="22"/>
          <w:szCs w:val="22"/>
          <w:lang w:val="en-US"/>
        </w:rPr>
        <w:t>broadcast reception</w:t>
      </w:r>
      <w:r>
        <w:rPr>
          <w:sz w:val="22"/>
          <w:szCs w:val="22"/>
          <w:lang w:val="en-US"/>
        </w:rPr>
        <w:t xml:space="preserve"> of </w:t>
      </w:r>
      <w:r w:rsidRPr="007F1FC7">
        <w:rPr>
          <w:sz w:val="22"/>
          <w:szCs w:val="22"/>
          <w:lang w:val="en-US"/>
        </w:rPr>
        <w:t>GC-PDCCH of MCCH and MTCH</w:t>
      </w:r>
      <w:r>
        <w:rPr>
          <w:sz w:val="22"/>
          <w:szCs w:val="22"/>
          <w:lang w:val="en-US"/>
        </w:rPr>
        <w:t>.</w:t>
      </w:r>
      <w:r w:rsidR="00503798">
        <w:rPr>
          <w:sz w:val="22"/>
          <w:szCs w:val="22"/>
          <w:lang w:val="en-US"/>
        </w:rPr>
        <w:t xml:space="preserve"> And r</w:t>
      </w:r>
      <w:r w:rsidR="00B35990">
        <w:rPr>
          <w:sz w:val="22"/>
          <w:szCs w:val="22"/>
          <w:lang w:val="en-US"/>
        </w:rPr>
        <w:t xml:space="preserve">egarding the details of fields in DCI format </w:t>
      </w:r>
      <w:r w:rsidR="00397DA2">
        <w:rPr>
          <w:sz w:val="22"/>
          <w:szCs w:val="22"/>
          <w:lang w:val="en-US"/>
        </w:rPr>
        <w:t xml:space="preserve">1_0 </w:t>
      </w:r>
      <w:r w:rsidR="00B35990" w:rsidRPr="00B35990">
        <w:rPr>
          <w:sz w:val="22"/>
          <w:szCs w:val="22"/>
        </w:rPr>
        <w:t>for GC-PDCCH scheduling a GC-PDSCH carrying MCCH/MTCH</w:t>
      </w:r>
      <w:r w:rsidR="00B35990">
        <w:rPr>
          <w:sz w:val="22"/>
          <w:szCs w:val="22"/>
        </w:rPr>
        <w:t xml:space="preserve"> </w:t>
      </w:r>
      <w:r w:rsidR="00B35990" w:rsidRPr="00B35990">
        <w:rPr>
          <w:sz w:val="22"/>
          <w:szCs w:val="22"/>
        </w:rPr>
        <w:t>for broadcast reception with UEs in RRC_IDLE/INACTIVE state</w:t>
      </w:r>
      <w:r w:rsidR="00B35990">
        <w:rPr>
          <w:sz w:val="22"/>
          <w:szCs w:val="22"/>
        </w:rPr>
        <w:t xml:space="preserve">, </w:t>
      </w:r>
      <w:r w:rsidR="00DA3C98">
        <w:rPr>
          <w:sz w:val="22"/>
          <w:szCs w:val="22"/>
        </w:rPr>
        <w:t xml:space="preserve">the new data indicator (NDI) field can be included to enable the gNB-triggered HARQ re-transmissions for assisting the UE RV combining. </w:t>
      </w:r>
    </w:p>
    <w:p w14:paraId="1734A7CD" w14:textId="47BD7069" w:rsidR="00BF56C4" w:rsidRDefault="00BF56C4" w:rsidP="000D5F21">
      <w:pPr>
        <w:jc w:val="both"/>
        <w:rPr>
          <w:b/>
          <w:bCs/>
          <w:sz w:val="22"/>
          <w:szCs w:val="22"/>
        </w:rPr>
      </w:pPr>
      <w:r>
        <w:rPr>
          <w:b/>
          <w:bCs/>
          <w:sz w:val="22"/>
          <w:szCs w:val="22"/>
        </w:rPr>
        <w:t>Proposal-</w:t>
      </w:r>
      <w:r w:rsidR="000D5F21">
        <w:rPr>
          <w:b/>
          <w:bCs/>
          <w:sz w:val="22"/>
          <w:szCs w:val="22"/>
        </w:rPr>
        <w:t>7</w:t>
      </w:r>
      <w:r>
        <w:rPr>
          <w:b/>
          <w:bCs/>
          <w:sz w:val="22"/>
          <w:szCs w:val="22"/>
        </w:rPr>
        <w:t>:</w:t>
      </w:r>
      <w:r w:rsidR="00786C23">
        <w:rPr>
          <w:b/>
          <w:bCs/>
          <w:sz w:val="22"/>
          <w:szCs w:val="22"/>
        </w:rPr>
        <w:t xml:space="preserve"> </w:t>
      </w:r>
      <w:r w:rsidR="00C06647">
        <w:rPr>
          <w:b/>
          <w:bCs/>
          <w:sz w:val="22"/>
          <w:szCs w:val="22"/>
        </w:rPr>
        <w:t>S</w:t>
      </w:r>
      <w:r w:rsidR="00786C23" w:rsidRPr="00786C23">
        <w:rPr>
          <w:b/>
          <w:bCs/>
          <w:sz w:val="22"/>
          <w:szCs w:val="22"/>
        </w:rPr>
        <w:t xml:space="preserve">upport NDI in the DCI field for </w:t>
      </w:r>
      <w:r w:rsidR="00786C23" w:rsidRPr="000D5F21">
        <w:rPr>
          <w:b/>
          <w:bCs/>
          <w:sz w:val="22"/>
          <w:szCs w:val="22"/>
        </w:rPr>
        <w:t>broadcast</w:t>
      </w:r>
      <w:r w:rsidR="004C02F0" w:rsidRPr="000D5F21">
        <w:rPr>
          <w:b/>
          <w:bCs/>
          <w:sz w:val="22"/>
          <w:szCs w:val="22"/>
        </w:rPr>
        <w:t xml:space="preserve"> </w:t>
      </w:r>
      <w:r w:rsidR="000D11C1" w:rsidRPr="000D5F21">
        <w:rPr>
          <w:b/>
          <w:bCs/>
          <w:sz w:val="22"/>
          <w:szCs w:val="22"/>
        </w:rPr>
        <w:t xml:space="preserve">to </w:t>
      </w:r>
      <w:r w:rsidR="000D5F21" w:rsidRPr="000D5F21">
        <w:rPr>
          <w:b/>
          <w:bCs/>
          <w:sz w:val="22"/>
          <w:szCs w:val="22"/>
        </w:rPr>
        <w:t xml:space="preserve">enable the gNB-triggered HARQ re-transmissions for assisting the UE RV combining. </w:t>
      </w:r>
    </w:p>
    <w:p w14:paraId="62191DDB" w14:textId="779242E5" w:rsidR="00596FB7" w:rsidRDefault="00596FB7" w:rsidP="000D5F21">
      <w:pPr>
        <w:jc w:val="both"/>
        <w:rPr>
          <w:sz w:val="22"/>
          <w:szCs w:val="22"/>
        </w:rPr>
      </w:pPr>
      <w:r w:rsidRPr="00596FB7">
        <w:rPr>
          <w:sz w:val="22"/>
          <w:szCs w:val="22"/>
        </w:rPr>
        <w:t>Moreover</w:t>
      </w:r>
      <w:r>
        <w:rPr>
          <w:sz w:val="22"/>
          <w:szCs w:val="22"/>
        </w:rPr>
        <w:t xml:space="preserve">, </w:t>
      </w:r>
      <w:r w:rsidR="0040397E">
        <w:rPr>
          <w:sz w:val="22"/>
          <w:szCs w:val="22"/>
        </w:rPr>
        <w:t xml:space="preserve">it is preferred </w:t>
      </w:r>
      <w:r w:rsidR="001606DE">
        <w:rPr>
          <w:sz w:val="22"/>
          <w:szCs w:val="22"/>
        </w:rPr>
        <w:t>to introduce an additional dedicated HARQ process for all broadcast services associated with different G-RNTIs.</w:t>
      </w:r>
      <w:r w:rsidR="00397DA2">
        <w:rPr>
          <w:sz w:val="22"/>
          <w:szCs w:val="22"/>
        </w:rPr>
        <w:t xml:space="preserve"> And there is no need of including HARQ process number field in the DCI format 1_0.</w:t>
      </w:r>
    </w:p>
    <w:p w14:paraId="33C6D7D7" w14:textId="7CC06FC8" w:rsidR="0040397E" w:rsidRPr="00BB379E" w:rsidRDefault="0040397E" w:rsidP="000D5F21">
      <w:pPr>
        <w:jc w:val="both"/>
        <w:rPr>
          <w:b/>
          <w:bCs/>
          <w:sz w:val="22"/>
          <w:szCs w:val="22"/>
        </w:rPr>
      </w:pPr>
      <w:r w:rsidRPr="18E3181D">
        <w:rPr>
          <w:b/>
          <w:bCs/>
          <w:sz w:val="22"/>
          <w:szCs w:val="22"/>
        </w:rPr>
        <w:t xml:space="preserve">Proposal-8: </w:t>
      </w:r>
      <w:r w:rsidR="0047558C">
        <w:rPr>
          <w:b/>
          <w:bCs/>
          <w:sz w:val="22"/>
          <w:szCs w:val="22"/>
        </w:rPr>
        <w:t>I</w:t>
      </w:r>
      <w:r w:rsidR="00BB379E" w:rsidRPr="18E3181D">
        <w:rPr>
          <w:b/>
          <w:bCs/>
          <w:sz w:val="22"/>
          <w:szCs w:val="22"/>
        </w:rPr>
        <w:t>ntroduce an additional dedicated HARQ process for all broadcast services associated with different G-RNTIs</w:t>
      </w:r>
      <w:r w:rsidR="00BB379E" w:rsidRPr="003B4A65">
        <w:rPr>
          <w:b/>
          <w:bCs/>
          <w:sz w:val="22"/>
          <w:szCs w:val="22"/>
        </w:rPr>
        <w:t>.</w:t>
      </w:r>
      <w:r w:rsidR="003B4A65" w:rsidRPr="003B4A65">
        <w:rPr>
          <w:b/>
          <w:bCs/>
          <w:sz w:val="22"/>
          <w:szCs w:val="22"/>
        </w:rPr>
        <w:t xml:space="preserve"> </w:t>
      </w:r>
      <w:r w:rsidR="003B4A65" w:rsidRPr="003B4A65">
        <w:rPr>
          <w:b/>
          <w:bCs/>
          <w:sz w:val="22"/>
          <w:szCs w:val="22"/>
        </w:rPr>
        <w:t>And there is no need of including HARQ process number field in the DCI format 1_0.</w:t>
      </w:r>
    </w:p>
    <w:p w14:paraId="75D5CC60" w14:textId="6C734D7E" w:rsidR="00156CBC" w:rsidRDefault="00156CBC" w:rsidP="00156CBC">
      <w:pPr>
        <w:pStyle w:val="Heading1"/>
        <w:tabs>
          <w:tab w:val="clear" w:pos="1134"/>
          <w:tab w:val="num" w:pos="709"/>
        </w:tabs>
        <w:ind w:left="709" w:hanging="709"/>
        <w:rPr>
          <w:lang w:val="en-US"/>
        </w:rPr>
      </w:pPr>
      <w:r>
        <w:rPr>
          <w:lang w:val="en-US"/>
        </w:rPr>
        <w:t xml:space="preserve">Discussion on </w:t>
      </w:r>
      <w:r w:rsidR="00C76B14">
        <w:rPr>
          <w:lang w:val="en-US"/>
        </w:rPr>
        <w:t>Beam Sweep</w:t>
      </w:r>
      <w:r w:rsidR="00CB2F3D">
        <w:rPr>
          <w:lang w:val="en-US"/>
        </w:rPr>
        <w:t>ing</w:t>
      </w:r>
      <w:r w:rsidR="00C76B14">
        <w:rPr>
          <w:lang w:val="en-US"/>
        </w:rPr>
        <w:t xml:space="preserve"> </w:t>
      </w:r>
      <w:r w:rsidR="00875AF6">
        <w:rPr>
          <w:lang w:val="en-US"/>
        </w:rPr>
        <w:t>s</w:t>
      </w:r>
      <w:r>
        <w:rPr>
          <w:lang w:val="en-US"/>
        </w:rPr>
        <w:t>upport for RRC_IDLE / RRC_INACTIVE UEs</w:t>
      </w:r>
    </w:p>
    <w:p w14:paraId="270EFBF5" w14:textId="40070646" w:rsidR="00EE771B" w:rsidRPr="00EE771B" w:rsidRDefault="00EE771B" w:rsidP="00EE771B">
      <w:pPr>
        <w:pStyle w:val="Heading2"/>
        <w:rPr>
          <w:lang w:val="en-US"/>
        </w:rPr>
      </w:pPr>
      <w:r w:rsidRPr="00EE771B">
        <w:rPr>
          <w:lang w:val="en-US"/>
        </w:rPr>
        <w:t xml:space="preserve">Association </w:t>
      </w:r>
      <w:r>
        <w:rPr>
          <w:lang w:val="en-US"/>
        </w:rPr>
        <w:t>r</w:t>
      </w:r>
      <w:r w:rsidRPr="00EE771B">
        <w:rPr>
          <w:lang w:val="en-US"/>
        </w:rPr>
        <w:t>ules between SSB indexes and UE monitoring occasions</w:t>
      </w:r>
    </w:p>
    <w:p w14:paraId="1910E276" w14:textId="523B1FDA" w:rsidR="00516EFC" w:rsidRDefault="00C00048" w:rsidP="003C363A">
      <w:pPr>
        <w:jc w:val="both"/>
        <w:rPr>
          <w:sz w:val="22"/>
          <w:szCs w:val="22"/>
        </w:rPr>
      </w:pPr>
      <w:r>
        <w:rPr>
          <w:sz w:val="22"/>
          <w:szCs w:val="22"/>
        </w:rPr>
        <w:t>In RAN1-106-e meeting, it has been agreed that</w:t>
      </w:r>
      <w:r w:rsidR="00530309">
        <w:rPr>
          <w:sz w:val="22"/>
          <w:szCs w:val="22"/>
        </w:rPr>
        <w:t xml:space="preserve">, if common search space other </w:t>
      </w:r>
      <w:r w:rsidR="00710F3A">
        <w:rPr>
          <w:sz w:val="22"/>
          <w:szCs w:val="22"/>
        </w:rPr>
        <w:t xml:space="preserve">than SS#0 is configured for MTCH, the mapping of PDCCH monitoring occasions could be configured with </w:t>
      </w:r>
      <w:r w:rsidR="00C85A17">
        <w:rPr>
          <w:sz w:val="22"/>
          <w:szCs w:val="22"/>
        </w:rPr>
        <w:t xml:space="preserve">the existing rule </w:t>
      </w:r>
      <w:r w:rsidR="00F12CF8">
        <w:rPr>
          <w:sz w:val="22"/>
          <w:szCs w:val="22"/>
        </w:rPr>
        <w:t xml:space="preserve">as </w:t>
      </w:r>
      <w:r w:rsidR="00C85A17">
        <w:rPr>
          <w:sz w:val="22"/>
          <w:szCs w:val="22"/>
        </w:rPr>
        <w:t>defined for OSI in TS 38.331</w:t>
      </w:r>
      <w:r w:rsidR="00176538">
        <w:rPr>
          <w:sz w:val="22"/>
          <w:szCs w:val="22"/>
        </w:rPr>
        <w:t xml:space="preserve"> as starting point.</w:t>
      </w:r>
      <w:r w:rsidR="004258E9">
        <w:rPr>
          <w:sz w:val="22"/>
          <w:szCs w:val="22"/>
        </w:rPr>
        <w:t xml:space="preserve"> </w:t>
      </w:r>
      <w:r w:rsidR="006611B8">
        <w:rPr>
          <w:sz w:val="22"/>
          <w:szCs w:val="22"/>
        </w:rPr>
        <w:t>However, by considering that t</w:t>
      </w:r>
      <w:r w:rsidR="004F7FF4">
        <w:rPr>
          <w:sz w:val="22"/>
          <w:szCs w:val="22"/>
        </w:rPr>
        <w:t xml:space="preserve">he traffic characteristics </w:t>
      </w:r>
      <w:r w:rsidR="001C75E2">
        <w:rPr>
          <w:sz w:val="22"/>
          <w:szCs w:val="22"/>
        </w:rPr>
        <w:t>of MBS services</w:t>
      </w:r>
      <w:r w:rsidR="00C96F1B">
        <w:rPr>
          <w:sz w:val="22"/>
          <w:szCs w:val="22"/>
        </w:rPr>
        <w:t xml:space="preserve"> with MTCH</w:t>
      </w:r>
      <w:r w:rsidR="001C75E2">
        <w:rPr>
          <w:sz w:val="22"/>
          <w:szCs w:val="22"/>
        </w:rPr>
        <w:t xml:space="preserve"> can be quite different from </w:t>
      </w:r>
      <w:r w:rsidR="00657718">
        <w:rPr>
          <w:sz w:val="22"/>
          <w:szCs w:val="22"/>
        </w:rPr>
        <w:t xml:space="preserve">legacy </w:t>
      </w:r>
      <w:r w:rsidR="00A96A80">
        <w:rPr>
          <w:sz w:val="22"/>
          <w:szCs w:val="22"/>
        </w:rPr>
        <w:t>OSI</w:t>
      </w:r>
      <w:r w:rsidR="001C75E2">
        <w:rPr>
          <w:sz w:val="22"/>
          <w:szCs w:val="22"/>
        </w:rPr>
        <w:t xml:space="preserve"> </w:t>
      </w:r>
      <w:r w:rsidR="00C96F1B">
        <w:rPr>
          <w:sz w:val="22"/>
          <w:szCs w:val="22"/>
        </w:rPr>
        <w:t>transmission</w:t>
      </w:r>
      <w:r w:rsidR="008E187B">
        <w:rPr>
          <w:sz w:val="22"/>
          <w:szCs w:val="22"/>
        </w:rPr>
        <w:t>.</w:t>
      </w:r>
      <w:r w:rsidR="00833964">
        <w:rPr>
          <w:sz w:val="22"/>
          <w:szCs w:val="22"/>
        </w:rPr>
        <w:t xml:space="preserve"> </w:t>
      </w:r>
      <w:r w:rsidR="005943DE">
        <w:rPr>
          <w:sz w:val="22"/>
          <w:szCs w:val="22"/>
        </w:rPr>
        <w:t>For instance</w:t>
      </w:r>
      <w:r w:rsidR="00313B8C">
        <w:rPr>
          <w:sz w:val="22"/>
          <w:szCs w:val="22"/>
        </w:rPr>
        <w:t>,</w:t>
      </w:r>
      <w:r w:rsidR="00D73BC6">
        <w:rPr>
          <w:sz w:val="22"/>
          <w:szCs w:val="22"/>
        </w:rPr>
        <w:t xml:space="preserve"> t</w:t>
      </w:r>
      <w:r w:rsidR="005943DE">
        <w:rPr>
          <w:sz w:val="22"/>
          <w:szCs w:val="22"/>
        </w:rPr>
        <w:t xml:space="preserve">he SSB beam associated with </w:t>
      </w:r>
      <w:r w:rsidR="001E7C8E">
        <w:rPr>
          <w:sz w:val="22"/>
          <w:szCs w:val="22"/>
        </w:rPr>
        <w:t xml:space="preserve">the MTCH traffic of </w:t>
      </w:r>
      <w:r w:rsidR="001F54DC">
        <w:rPr>
          <w:sz w:val="22"/>
          <w:szCs w:val="22"/>
        </w:rPr>
        <w:t>an</w:t>
      </w:r>
      <w:r w:rsidR="001E7C8E">
        <w:rPr>
          <w:sz w:val="22"/>
          <w:szCs w:val="22"/>
        </w:rPr>
        <w:t xml:space="preserve"> MBS service can be different from </w:t>
      </w:r>
      <w:r w:rsidR="001F349A">
        <w:rPr>
          <w:sz w:val="22"/>
          <w:szCs w:val="22"/>
        </w:rPr>
        <w:t>O</w:t>
      </w:r>
      <w:r w:rsidR="001E7C8E">
        <w:rPr>
          <w:sz w:val="22"/>
          <w:szCs w:val="22"/>
        </w:rPr>
        <w:t>SI t</w:t>
      </w:r>
      <w:r w:rsidR="00BA2CEB">
        <w:rPr>
          <w:sz w:val="22"/>
          <w:szCs w:val="22"/>
        </w:rPr>
        <w:t>ransmission</w:t>
      </w:r>
      <w:r w:rsidR="00BA6E21">
        <w:rPr>
          <w:sz w:val="22"/>
          <w:szCs w:val="22"/>
        </w:rPr>
        <w:t>s</w:t>
      </w:r>
      <w:r w:rsidR="00775056">
        <w:rPr>
          <w:sz w:val="22"/>
          <w:szCs w:val="22"/>
        </w:rPr>
        <w:t xml:space="preserve">, </w:t>
      </w:r>
      <w:r w:rsidR="00BA6E21">
        <w:rPr>
          <w:sz w:val="22"/>
          <w:szCs w:val="22"/>
        </w:rPr>
        <w:t>meaning that</w:t>
      </w:r>
      <w:r w:rsidR="00775056">
        <w:rPr>
          <w:sz w:val="22"/>
          <w:szCs w:val="22"/>
        </w:rPr>
        <w:t xml:space="preserve"> some of the SSB bea</w:t>
      </w:r>
      <w:r w:rsidR="00C06D49">
        <w:rPr>
          <w:sz w:val="22"/>
          <w:szCs w:val="22"/>
        </w:rPr>
        <w:t xml:space="preserve">ms </w:t>
      </w:r>
      <w:r w:rsidR="008B0895">
        <w:rPr>
          <w:sz w:val="22"/>
          <w:szCs w:val="22"/>
        </w:rPr>
        <w:t xml:space="preserve">associated with </w:t>
      </w:r>
      <w:r w:rsidR="001F349A">
        <w:rPr>
          <w:sz w:val="22"/>
          <w:szCs w:val="22"/>
        </w:rPr>
        <w:t>O</w:t>
      </w:r>
      <w:r w:rsidR="008B0895">
        <w:rPr>
          <w:sz w:val="22"/>
          <w:szCs w:val="22"/>
        </w:rPr>
        <w:t>SI transmission</w:t>
      </w:r>
      <w:r w:rsidR="005C6EA7">
        <w:rPr>
          <w:sz w:val="22"/>
          <w:szCs w:val="22"/>
        </w:rPr>
        <w:t xml:space="preserve">, but </w:t>
      </w:r>
      <w:r w:rsidR="00BA6E21">
        <w:rPr>
          <w:sz w:val="22"/>
          <w:szCs w:val="22"/>
        </w:rPr>
        <w:t>it may</w:t>
      </w:r>
      <w:r w:rsidR="00C06D49">
        <w:rPr>
          <w:sz w:val="22"/>
          <w:szCs w:val="22"/>
        </w:rPr>
        <w:t xml:space="preserve"> not have MBS services </w:t>
      </w:r>
      <w:r w:rsidR="00350B2B">
        <w:rPr>
          <w:sz w:val="22"/>
          <w:szCs w:val="22"/>
        </w:rPr>
        <w:t xml:space="preserve">being </w:t>
      </w:r>
      <w:r w:rsidR="00C06D49">
        <w:rPr>
          <w:sz w:val="22"/>
          <w:szCs w:val="22"/>
        </w:rPr>
        <w:t>transmitted</w:t>
      </w:r>
      <w:r w:rsidR="00350B2B">
        <w:rPr>
          <w:sz w:val="22"/>
          <w:szCs w:val="22"/>
        </w:rPr>
        <w:t xml:space="preserve"> in these SSB beams</w:t>
      </w:r>
      <w:r w:rsidR="00BA2CEB">
        <w:rPr>
          <w:sz w:val="22"/>
          <w:szCs w:val="22"/>
        </w:rPr>
        <w:t>.</w:t>
      </w:r>
      <w:r w:rsidR="00916175" w:rsidRPr="00916175">
        <w:rPr>
          <w:sz w:val="22"/>
          <w:szCs w:val="22"/>
        </w:rPr>
        <w:t xml:space="preserve"> </w:t>
      </w:r>
      <w:r w:rsidR="00916175">
        <w:rPr>
          <w:sz w:val="22"/>
          <w:szCs w:val="22"/>
        </w:rPr>
        <w:t xml:space="preserve">Moreover, the traffic scheduling of MBS services for a certain SSB beam can be more dynamic than </w:t>
      </w:r>
      <w:r w:rsidR="00A96A80">
        <w:rPr>
          <w:sz w:val="22"/>
          <w:szCs w:val="22"/>
        </w:rPr>
        <w:t>O</w:t>
      </w:r>
      <w:r w:rsidR="00916175">
        <w:rPr>
          <w:sz w:val="22"/>
          <w:szCs w:val="22"/>
        </w:rPr>
        <w:t>SI information scheduling</w:t>
      </w:r>
      <w:r w:rsidR="00F61985">
        <w:rPr>
          <w:sz w:val="22"/>
          <w:szCs w:val="22"/>
        </w:rPr>
        <w:t>, where t</w:t>
      </w:r>
      <w:r w:rsidR="00F61985" w:rsidRPr="00F61985">
        <w:rPr>
          <w:sz w:val="22"/>
          <w:szCs w:val="22"/>
        </w:rPr>
        <w:t>here can be more dynamic “ON/OFF” scheduling of</w:t>
      </w:r>
      <w:r w:rsidR="001A71BF">
        <w:rPr>
          <w:sz w:val="22"/>
          <w:szCs w:val="22"/>
        </w:rPr>
        <w:t xml:space="preserve"> </w:t>
      </w:r>
      <w:r w:rsidR="00F61985" w:rsidRPr="00F61985">
        <w:rPr>
          <w:sz w:val="22"/>
          <w:szCs w:val="22"/>
        </w:rPr>
        <w:t>MBS service</w:t>
      </w:r>
      <w:r w:rsidR="001A71BF">
        <w:rPr>
          <w:sz w:val="22"/>
          <w:szCs w:val="22"/>
        </w:rPr>
        <w:t>s</w:t>
      </w:r>
      <w:r w:rsidR="00F61985" w:rsidRPr="00F61985">
        <w:rPr>
          <w:sz w:val="22"/>
          <w:szCs w:val="22"/>
        </w:rPr>
        <w:t xml:space="preserve"> for a certain SSB beam depends on RRC_IDLE/INACTIVE UEs’ interests camping at the beam.</w:t>
      </w:r>
      <w:r w:rsidR="00D36E2F">
        <w:rPr>
          <w:sz w:val="22"/>
          <w:szCs w:val="22"/>
        </w:rPr>
        <w:t xml:space="preserve"> </w:t>
      </w:r>
      <w:r w:rsidR="00D73BC6">
        <w:rPr>
          <w:sz w:val="22"/>
          <w:szCs w:val="22"/>
        </w:rPr>
        <w:t xml:space="preserve">Furthermore, the traffic characteristics of different </w:t>
      </w:r>
      <w:r w:rsidR="00D73BC6">
        <w:rPr>
          <w:sz w:val="22"/>
          <w:szCs w:val="22"/>
        </w:rPr>
        <w:lastRenderedPageBreak/>
        <w:t xml:space="preserve">MBS services can be also quite different. </w:t>
      </w:r>
      <w:r w:rsidR="00075B0A">
        <w:rPr>
          <w:sz w:val="22"/>
          <w:szCs w:val="22"/>
        </w:rPr>
        <w:t>I</w:t>
      </w:r>
      <w:r w:rsidR="0001765C">
        <w:rPr>
          <w:sz w:val="22"/>
          <w:szCs w:val="22"/>
        </w:rPr>
        <w:t xml:space="preserve">n practice </w:t>
      </w:r>
      <w:r w:rsidR="0078196D">
        <w:rPr>
          <w:sz w:val="22"/>
          <w:szCs w:val="22"/>
        </w:rPr>
        <w:t>a</w:t>
      </w:r>
      <w:r w:rsidR="00BA2CEB">
        <w:rPr>
          <w:sz w:val="22"/>
          <w:szCs w:val="22"/>
        </w:rPr>
        <w:t xml:space="preserve"> SSB beam </w:t>
      </w:r>
      <w:r w:rsidR="0078196D">
        <w:rPr>
          <w:sz w:val="22"/>
          <w:szCs w:val="22"/>
        </w:rPr>
        <w:t xml:space="preserve">may be </w:t>
      </w:r>
      <w:r w:rsidR="00BA2CEB">
        <w:rPr>
          <w:sz w:val="22"/>
          <w:szCs w:val="22"/>
        </w:rPr>
        <w:t xml:space="preserve">associated with </w:t>
      </w:r>
      <w:r w:rsidR="00F619C3">
        <w:rPr>
          <w:sz w:val="22"/>
          <w:szCs w:val="22"/>
        </w:rPr>
        <w:t xml:space="preserve">some of </w:t>
      </w:r>
      <w:r w:rsidR="00BA2CEB">
        <w:rPr>
          <w:sz w:val="22"/>
          <w:szCs w:val="22"/>
        </w:rPr>
        <w:t xml:space="preserve">the </w:t>
      </w:r>
      <w:r w:rsidR="005007D5">
        <w:rPr>
          <w:sz w:val="22"/>
          <w:szCs w:val="22"/>
        </w:rPr>
        <w:t>MBS services</w:t>
      </w:r>
      <w:r w:rsidR="00F619C3">
        <w:rPr>
          <w:sz w:val="22"/>
          <w:szCs w:val="22"/>
        </w:rPr>
        <w:t xml:space="preserve">, but </w:t>
      </w:r>
      <w:r w:rsidR="00EE04E6">
        <w:rPr>
          <w:sz w:val="22"/>
          <w:szCs w:val="22"/>
        </w:rPr>
        <w:t xml:space="preserve">it </w:t>
      </w:r>
      <w:r w:rsidR="009B2EC6">
        <w:rPr>
          <w:sz w:val="22"/>
          <w:szCs w:val="22"/>
        </w:rPr>
        <w:t xml:space="preserve">may </w:t>
      </w:r>
      <w:r w:rsidR="00F619C3">
        <w:rPr>
          <w:sz w:val="22"/>
          <w:szCs w:val="22"/>
        </w:rPr>
        <w:t>not with other MBS</w:t>
      </w:r>
      <w:r w:rsidR="00A1566B">
        <w:rPr>
          <w:sz w:val="22"/>
          <w:szCs w:val="22"/>
        </w:rPr>
        <w:t xml:space="preserve"> services due to lack of </w:t>
      </w:r>
      <w:r w:rsidR="00A45B9B" w:rsidRPr="00F61985">
        <w:rPr>
          <w:sz w:val="22"/>
          <w:szCs w:val="22"/>
        </w:rPr>
        <w:t>RRC_IDLE/INACTIVE</w:t>
      </w:r>
      <w:r w:rsidR="00A45B9B">
        <w:rPr>
          <w:sz w:val="22"/>
          <w:szCs w:val="22"/>
        </w:rPr>
        <w:t xml:space="preserve"> </w:t>
      </w:r>
      <w:r w:rsidR="00A1566B">
        <w:rPr>
          <w:sz w:val="22"/>
          <w:szCs w:val="22"/>
        </w:rPr>
        <w:t>UE</w:t>
      </w:r>
      <w:r w:rsidR="00A45B9B">
        <w:rPr>
          <w:sz w:val="22"/>
          <w:szCs w:val="22"/>
        </w:rPr>
        <w:t>s</w:t>
      </w:r>
      <w:r w:rsidR="00A1566B">
        <w:rPr>
          <w:sz w:val="22"/>
          <w:szCs w:val="22"/>
        </w:rPr>
        <w:t xml:space="preserve"> </w:t>
      </w:r>
      <w:r w:rsidR="00D90041">
        <w:rPr>
          <w:sz w:val="22"/>
          <w:szCs w:val="22"/>
        </w:rPr>
        <w:t>presenting</w:t>
      </w:r>
      <w:r w:rsidR="0078196D">
        <w:rPr>
          <w:sz w:val="22"/>
          <w:szCs w:val="22"/>
        </w:rPr>
        <w:t xml:space="preserve"> at th</w:t>
      </w:r>
      <w:r w:rsidR="00476FE9">
        <w:rPr>
          <w:sz w:val="22"/>
          <w:szCs w:val="22"/>
        </w:rPr>
        <w:t>e</w:t>
      </w:r>
      <w:r w:rsidR="0078196D">
        <w:rPr>
          <w:sz w:val="22"/>
          <w:szCs w:val="22"/>
        </w:rPr>
        <w:t xml:space="preserve"> SSB</w:t>
      </w:r>
      <w:r w:rsidR="00EC5691">
        <w:rPr>
          <w:sz w:val="22"/>
          <w:szCs w:val="22"/>
        </w:rPr>
        <w:t xml:space="preserve"> beam</w:t>
      </w:r>
      <w:r w:rsidR="00F619C3">
        <w:rPr>
          <w:sz w:val="22"/>
          <w:szCs w:val="22"/>
        </w:rPr>
        <w:t>.</w:t>
      </w:r>
      <w:r w:rsidR="003C1C36">
        <w:rPr>
          <w:sz w:val="22"/>
          <w:szCs w:val="22"/>
        </w:rPr>
        <w:t xml:space="preserve"> </w:t>
      </w:r>
      <w:r w:rsidR="00D36E2F">
        <w:rPr>
          <w:sz w:val="22"/>
          <w:szCs w:val="22"/>
        </w:rPr>
        <w:t>And</w:t>
      </w:r>
      <w:r w:rsidR="00324316">
        <w:rPr>
          <w:sz w:val="22"/>
          <w:szCs w:val="22"/>
        </w:rPr>
        <w:t xml:space="preserve">, depends on the </w:t>
      </w:r>
      <w:r w:rsidR="000D0590">
        <w:rPr>
          <w:sz w:val="22"/>
          <w:szCs w:val="22"/>
        </w:rPr>
        <w:t>reliability expectation</w:t>
      </w:r>
      <w:r w:rsidR="00810296">
        <w:rPr>
          <w:sz w:val="22"/>
          <w:szCs w:val="22"/>
        </w:rPr>
        <w:t>s</w:t>
      </w:r>
      <w:r w:rsidR="00E14C6B">
        <w:rPr>
          <w:sz w:val="22"/>
          <w:szCs w:val="22"/>
        </w:rPr>
        <w:t xml:space="preserve"> for different MBS services required</w:t>
      </w:r>
      <w:r w:rsidR="00324316">
        <w:rPr>
          <w:sz w:val="22"/>
          <w:szCs w:val="22"/>
        </w:rPr>
        <w:t xml:space="preserve">, the number of </w:t>
      </w:r>
      <w:r w:rsidR="00FF5A22">
        <w:rPr>
          <w:sz w:val="22"/>
          <w:szCs w:val="22"/>
        </w:rPr>
        <w:t xml:space="preserve">slot-level PDSCH </w:t>
      </w:r>
      <w:r w:rsidR="00324316">
        <w:rPr>
          <w:sz w:val="22"/>
          <w:szCs w:val="22"/>
        </w:rPr>
        <w:t>repetition transmissions</w:t>
      </w:r>
      <w:r w:rsidR="00A53DCF">
        <w:rPr>
          <w:sz w:val="22"/>
          <w:szCs w:val="22"/>
        </w:rPr>
        <w:t xml:space="preserve"> </w:t>
      </w:r>
      <w:r w:rsidR="00FD1442">
        <w:rPr>
          <w:sz w:val="22"/>
          <w:szCs w:val="22"/>
        </w:rPr>
        <w:t xml:space="preserve">per SSB beam within the on-duration window can be also </w:t>
      </w:r>
      <w:r w:rsidR="00B61B4E">
        <w:rPr>
          <w:sz w:val="22"/>
          <w:szCs w:val="22"/>
        </w:rPr>
        <w:t>configured</w:t>
      </w:r>
      <w:r w:rsidR="00E14C6B">
        <w:rPr>
          <w:sz w:val="22"/>
          <w:szCs w:val="22"/>
        </w:rPr>
        <w:t>.</w:t>
      </w:r>
      <w:r w:rsidR="00D36E2F">
        <w:rPr>
          <w:sz w:val="22"/>
          <w:szCs w:val="22"/>
        </w:rPr>
        <w:t xml:space="preserve"> </w:t>
      </w:r>
      <w:r w:rsidR="00A57FF3">
        <w:rPr>
          <w:sz w:val="22"/>
          <w:szCs w:val="22"/>
        </w:rPr>
        <w:t>Based on the above understanding</w:t>
      </w:r>
      <w:r w:rsidR="00516EFC">
        <w:rPr>
          <w:sz w:val="22"/>
          <w:szCs w:val="22"/>
        </w:rPr>
        <w:t xml:space="preserve">, </w:t>
      </w:r>
      <w:r w:rsidR="00BB2936">
        <w:rPr>
          <w:sz w:val="22"/>
          <w:szCs w:val="22"/>
        </w:rPr>
        <w:t xml:space="preserve">it is proposed to consider </w:t>
      </w:r>
      <w:r w:rsidR="00653C8E">
        <w:rPr>
          <w:sz w:val="22"/>
          <w:szCs w:val="22"/>
        </w:rPr>
        <w:t>additional</w:t>
      </w:r>
      <w:r w:rsidR="00BB2936">
        <w:rPr>
          <w:sz w:val="22"/>
          <w:szCs w:val="22"/>
        </w:rPr>
        <w:t xml:space="preserve"> way of </w:t>
      </w:r>
      <w:r w:rsidR="00653C8E">
        <w:rPr>
          <w:sz w:val="22"/>
          <w:szCs w:val="22"/>
        </w:rPr>
        <w:t xml:space="preserve">association </w:t>
      </w:r>
      <w:r w:rsidR="00191316">
        <w:rPr>
          <w:sz w:val="22"/>
          <w:szCs w:val="22"/>
        </w:rPr>
        <w:t>rules</w:t>
      </w:r>
      <w:r w:rsidR="00BB2936">
        <w:rPr>
          <w:sz w:val="22"/>
          <w:szCs w:val="22"/>
        </w:rPr>
        <w:t xml:space="preserve"> between SSB</w:t>
      </w:r>
      <w:r w:rsidR="00191316">
        <w:rPr>
          <w:sz w:val="22"/>
          <w:szCs w:val="22"/>
        </w:rPr>
        <w:t xml:space="preserve"> indexes</w:t>
      </w:r>
      <w:r w:rsidR="00BB2936">
        <w:rPr>
          <w:sz w:val="22"/>
          <w:szCs w:val="22"/>
        </w:rPr>
        <w:t xml:space="preserve"> and </w:t>
      </w:r>
      <w:r w:rsidR="00191316">
        <w:rPr>
          <w:sz w:val="22"/>
          <w:szCs w:val="22"/>
        </w:rPr>
        <w:t>UE monitoring occasions</w:t>
      </w:r>
      <w:r w:rsidR="00653C8E">
        <w:rPr>
          <w:sz w:val="22"/>
          <w:szCs w:val="22"/>
        </w:rPr>
        <w:t xml:space="preserve"> </w:t>
      </w:r>
      <w:r w:rsidR="00302412">
        <w:rPr>
          <w:sz w:val="22"/>
          <w:szCs w:val="22"/>
        </w:rPr>
        <w:t xml:space="preserve">other </w:t>
      </w:r>
      <w:r w:rsidR="00653C8E">
        <w:rPr>
          <w:sz w:val="22"/>
          <w:szCs w:val="22"/>
        </w:rPr>
        <w:t xml:space="preserve">than </w:t>
      </w:r>
      <w:r w:rsidR="00302412">
        <w:rPr>
          <w:sz w:val="22"/>
          <w:szCs w:val="22"/>
        </w:rPr>
        <w:t xml:space="preserve">the </w:t>
      </w:r>
      <w:r w:rsidR="00653C8E">
        <w:rPr>
          <w:sz w:val="22"/>
          <w:szCs w:val="22"/>
        </w:rPr>
        <w:t>rule defined for OSI in TS 38.331</w:t>
      </w:r>
      <w:r w:rsidR="00A96A80">
        <w:rPr>
          <w:sz w:val="22"/>
          <w:szCs w:val="22"/>
        </w:rPr>
        <w:t>.</w:t>
      </w:r>
    </w:p>
    <w:p w14:paraId="42468D68" w14:textId="1F80134F" w:rsidR="004634D4" w:rsidRPr="005A430F" w:rsidRDefault="00917793" w:rsidP="005A430F">
      <w:pPr>
        <w:pStyle w:val="ListParagraph"/>
        <w:ind w:left="0"/>
        <w:jc w:val="both"/>
        <w:rPr>
          <w:b/>
          <w:bCs/>
          <w:sz w:val="22"/>
          <w:szCs w:val="22"/>
        </w:rPr>
      </w:pPr>
      <w:r w:rsidRPr="00A94515">
        <w:rPr>
          <w:b/>
          <w:bCs/>
          <w:sz w:val="22"/>
          <w:szCs w:val="22"/>
          <w:lang w:val="en-US"/>
        </w:rPr>
        <w:t>Proposal-</w:t>
      </w:r>
      <w:r w:rsidR="00494847">
        <w:rPr>
          <w:b/>
          <w:bCs/>
          <w:sz w:val="22"/>
          <w:szCs w:val="22"/>
          <w:lang w:val="en-US"/>
        </w:rPr>
        <w:t>9</w:t>
      </w:r>
      <w:r w:rsidRPr="00A94515">
        <w:rPr>
          <w:b/>
          <w:bCs/>
          <w:sz w:val="22"/>
          <w:szCs w:val="22"/>
          <w:lang w:val="en-US"/>
        </w:rPr>
        <w:t>:</w:t>
      </w:r>
      <w:r w:rsidR="003C1C02">
        <w:rPr>
          <w:b/>
          <w:bCs/>
          <w:sz w:val="22"/>
          <w:szCs w:val="22"/>
          <w:lang w:val="en-US"/>
        </w:rPr>
        <w:t xml:space="preserve"> </w:t>
      </w:r>
      <w:r w:rsidR="00494847">
        <w:rPr>
          <w:b/>
          <w:bCs/>
          <w:sz w:val="22"/>
          <w:szCs w:val="22"/>
        </w:rPr>
        <w:t>A</w:t>
      </w:r>
      <w:r w:rsidR="00494847" w:rsidRPr="00917793">
        <w:rPr>
          <w:b/>
          <w:bCs/>
          <w:sz w:val="22"/>
          <w:szCs w:val="22"/>
        </w:rPr>
        <w:t>dditional</w:t>
      </w:r>
      <w:r w:rsidRPr="00917793">
        <w:rPr>
          <w:b/>
          <w:bCs/>
          <w:sz w:val="22"/>
          <w:szCs w:val="22"/>
        </w:rPr>
        <w:t xml:space="preserve"> association rules between SSB indexes and UE monitoring occasions </w:t>
      </w:r>
      <w:r w:rsidR="007A1C37">
        <w:rPr>
          <w:b/>
          <w:bCs/>
          <w:sz w:val="22"/>
          <w:szCs w:val="22"/>
        </w:rPr>
        <w:t xml:space="preserve">other </w:t>
      </w:r>
      <w:r w:rsidRPr="00917793">
        <w:rPr>
          <w:b/>
          <w:bCs/>
          <w:sz w:val="22"/>
          <w:szCs w:val="22"/>
        </w:rPr>
        <w:t xml:space="preserve">than </w:t>
      </w:r>
      <w:r w:rsidR="007A1C37">
        <w:rPr>
          <w:b/>
          <w:bCs/>
          <w:sz w:val="22"/>
          <w:szCs w:val="22"/>
        </w:rPr>
        <w:t xml:space="preserve">the </w:t>
      </w:r>
      <w:r w:rsidRPr="00917793">
        <w:rPr>
          <w:b/>
          <w:bCs/>
          <w:sz w:val="22"/>
          <w:szCs w:val="22"/>
        </w:rPr>
        <w:t>rule defined for OSI in TS 38.331</w:t>
      </w:r>
      <w:r w:rsidR="005A430F">
        <w:rPr>
          <w:b/>
          <w:bCs/>
          <w:sz w:val="22"/>
          <w:szCs w:val="22"/>
        </w:rPr>
        <w:t xml:space="preserve">, i.e. </w:t>
      </w:r>
      <w:r w:rsidR="005A430F" w:rsidRPr="00774046">
        <w:rPr>
          <w:b/>
          <w:bCs/>
          <w:sz w:val="22"/>
          <w:szCs w:val="22"/>
        </w:rPr>
        <w:t>evenly distribut</w:t>
      </w:r>
      <w:r w:rsidR="005A430F">
        <w:rPr>
          <w:b/>
          <w:bCs/>
          <w:sz w:val="22"/>
          <w:szCs w:val="22"/>
        </w:rPr>
        <w:t>e the</w:t>
      </w:r>
      <w:r w:rsidR="005A430F" w:rsidRPr="00774046">
        <w:rPr>
          <w:b/>
          <w:bCs/>
          <w:sz w:val="22"/>
          <w:szCs w:val="22"/>
        </w:rPr>
        <w:t xml:space="preserve"> number of SSB beams a</w:t>
      </w:r>
      <w:r w:rsidR="005A430F">
        <w:rPr>
          <w:b/>
          <w:bCs/>
          <w:sz w:val="22"/>
          <w:szCs w:val="22"/>
        </w:rPr>
        <w:t>mon</w:t>
      </w:r>
      <w:r w:rsidR="005A430F" w:rsidRPr="00774046">
        <w:rPr>
          <w:b/>
          <w:bCs/>
          <w:sz w:val="22"/>
          <w:szCs w:val="22"/>
        </w:rPr>
        <w:t>g each window duration</w:t>
      </w:r>
      <w:r w:rsidR="005A430F">
        <w:rPr>
          <w:b/>
          <w:bCs/>
          <w:sz w:val="22"/>
          <w:szCs w:val="22"/>
        </w:rPr>
        <w:t>, and/or enabling the network to control the number of repetition transmission for each SSB beam within the on-duration window.</w:t>
      </w: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68409BCF" w:rsidR="008745ED"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D458B3">
        <w:rPr>
          <w:sz w:val="22"/>
          <w:szCs w:val="22"/>
          <w:lang w:val="en-US"/>
        </w:rPr>
        <w:t xml:space="preserve">the remaining issues on </w:t>
      </w:r>
      <w:r w:rsidR="00276E44">
        <w:rPr>
          <w:sz w:val="22"/>
          <w:szCs w:val="22"/>
          <w:lang w:val="en-US"/>
        </w:rPr>
        <w:t xml:space="preserve">support 5G/NR 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2BB0B9D5" w14:textId="77777777" w:rsidR="006F35F8" w:rsidRPr="00724D17" w:rsidRDefault="006F35F8" w:rsidP="006F35F8">
      <w:pPr>
        <w:jc w:val="both"/>
        <w:rPr>
          <w:b/>
          <w:bCs/>
          <w:sz w:val="22"/>
          <w:szCs w:val="22"/>
          <w:lang w:val="en-US"/>
        </w:rPr>
      </w:pPr>
      <w:r w:rsidRPr="00724D17">
        <w:rPr>
          <w:b/>
          <w:bCs/>
          <w:sz w:val="22"/>
          <w:szCs w:val="22"/>
          <w:lang w:val="en-US"/>
        </w:rPr>
        <w:t>Observation-1:</w:t>
      </w:r>
      <w:r>
        <w:rPr>
          <w:b/>
          <w:bCs/>
          <w:sz w:val="22"/>
          <w:szCs w:val="22"/>
          <w:lang w:val="en-US"/>
        </w:rPr>
        <w:t xml:space="preserve"> </w:t>
      </w:r>
      <w:r w:rsidRPr="00724D17">
        <w:rPr>
          <w:b/>
          <w:bCs/>
          <w:sz w:val="22"/>
          <w:szCs w:val="22"/>
          <w:lang w:val="en-US"/>
        </w:rPr>
        <w:t>Based on the outcome of RAN#94, Case E (CFR for UEs in RRC_IDLE/INACTIVE state can be larger than the SIB1 configured initial BWP) is supported, under the assumption that this is done by RAN2 with zero RAN1 impact.</w:t>
      </w:r>
    </w:p>
    <w:p w14:paraId="6D23A58E" w14:textId="77777777" w:rsidR="006F35F8" w:rsidRPr="00493D66" w:rsidRDefault="006F35F8" w:rsidP="006F35F8">
      <w:pPr>
        <w:jc w:val="both"/>
        <w:rPr>
          <w:sz w:val="22"/>
          <w:szCs w:val="22"/>
          <w:lang w:val="en-US"/>
        </w:rPr>
      </w:pPr>
      <w:r w:rsidRPr="00F87985">
        <w:rPr>
          <w:b/>
          <w:bCs/>
          <w:sz w:val="22"/>
          <w:szCs w:val="22"/>
          <w:lang w:val="en-US"/>
        </w:rPr>
        <w:t>Proposal-1</w:t>
      </w:r>
      <w:r w:rsidRPr="00B7061E">
        <w:rPr>
          <w:b/>
          <w:bCs/>
          <w:sz w:val="22"/>
          <w:szCs w:val="22"/>
          <w:lang w:val="en-US"/>
        </w:rPr>
        <w:t xml:space="preserve">: </w:t>
      </w:r>
      <w:r>
        <w:rPr>
          <w:b/>
          <w:bCs/>
          <w:sz w:val="22"/>
          <w:szCs w:val="22"/>
          <w:lang w:val="en-US"/>
        </w:rPr>
        <w:t>T</w:t>
      </w:r>
      <w:r w:rsidRPr="00B7061E">
        <w:rPr>
          <w:b/>
          <w:bCs/>
          <w:sz w:val="22"/>
          <w:szCs w:val="22"/>
          <w:lang w:val="en-US"/>
        </w:rPr>
        <w:t xml:space="preserve">he </w:t>
      </w:r>
      <w:r>
        <w:rPr>
          <w:b/>
          <w:bCs/>
          <w:sz w:val="22"/>
          <w:szCs w:val="22"/>
          <w:lang w:val="en-US"/>
        </w:rPr>
        <w:t xml:space="preserve">configured/defined </w:t>
      </w:r>
      <w:r w:rsidRPr="00B7061E">
        <w:rPr>
          <w:b/>
          <w:bCs/>
          <w:sz w:val="22"/>
          <w:szCs w:val="22"/>
          <w:lang w:val="en-US"/>
        </w:rPr>
        <w:t>CFR</w:t>
      </w:r>
      <w:r>
        <w:rPr>
          <w:b/>
          <w:bCs/>
          <w:sz w:val="22"/>
          <w:szCs w:val="22"/>
          <w:lang w:val="en-US"/>
        </w:rPr>
        <w:t xml:space="preserve"> for broadcast reception</w:t>
      </w:r>
      <w:r w:rsidRPr="00B7061E">
        <w:rPr>
          <w:b/>
          <w:bCs/>
          <w:sz w:val="22"/>
          <w:szCs w:val="22"/>
          <w:lang w:val="en-US"/>
        </w:rPr>
        <w:t xml:space="preserve"> should be considered as a new BWP (in addition to the CORESET#0 initial BWP) for UEs in RRC_IDLE/INACTIVE state.</w:t>
      </w:r>
    </w:p>
    <w:p w14:paraId="29A8D28C" w14:textId="77777777" w:rsidR="006F35F8" w:rsidRPr="000928ED" w:rsidRDefault="006F35F8" w:rsidP="006F35F8">
      <w:pPr>
        <w:jc w:val="both"/>
        <w:rPr>
          <w:b/>
          <w:bCs/>
          <w:sz w:val="22"/>
          <w:szCs w:val="22"/>
        </w:rPr>
      </w:pPr>
      <w:r w:rsidRPr="000928ED">
        <w:rPr>
          <w:b/>
          <w:bCs/>
          <w:sz w:val="22"/>
          <w:szCs w:val="22"/>
        </w:rPr>
        <w:t>Proposal-</w:t>
      </w:r>
      <w:r>
        <w:rPr>
          <w:b/>
          <w:bCs/>
          <w:sz w:val="22"/>
          <w:szCs w:val="22"/>
        </w:rPr>
        <w:t>2</w:t>
      </w:r>
      <w:r w:rsidRPr="000928ED">
        <w:rPr>
          <w:b/>
          <w:bCs/>
          <w:sz w:val="22"/>
          <w:szCs w:val="22"/>
        </w:rPr>
        <w:t xml:space="preserve">: From network point of view, the </w:t>
      </w:r>
      <w:r>
        <w:rPr>
          <w:b/>
          <w:bCs/>
          <w:sz w:val="22"/>
          <w:szCs w:val="22"/>
        </w:rPr>
        <w:t xml:space="preserve">broadcast </w:t>
      </w:r>
      <w:r w:rsidRPr="000928ED">
        <w:rPr>
          <w:b/>
          <w:bCs/>
          <w:sz w:val="22"/>
          <w:szCs w:val="22"/>
        </w:rPr>
        <w:t xml:space="preserve">MTCH CFR can be configured per G-RNTI or G-CS-RNTI, where there can be multiple </w:t>
      </w:r>
      <w:r>
        <w:rPr>
          <w:b/>
          <w:bCs/>
          <w:sz w:val="22"/>
          <w:szCs w:val="22"/>
        </w:rPr>
        <w:t xml:space="preserve">broadcast </w:t>
      </w:r>
      <w:r w:rsidRPr="000928ED">
        <w:rPr>
          <w:b/>
          <w:bCs/>
          <w:sz w:val="22"/>
          <w:szCs w:val="22"/>
        </w:rPr>
        <w:t>MTCH CFRs configured by gNB</w:t>
      </w:r>
      <w:r>
        <w:rPr>
          <w:b/>
          <w:bCs/>
          <w:sz w:val="22"/>
          <w:szCs w:val="22"/>
        </w:rPr>
        <w:t>, i.e. a broadcast MTCH traffic with low data rate associated with the narrow CORESET#0 initial BWP, and other MTCH(s) traffic with high data rate associated with the configured/defined larger CFR/BWP</w:t>
      </w:r>
      <w:r w:rsidRPr="000928ED">
        <w:rPr>
          <w:b/>
          <w:bCs/>
          <w:sz w:val="22"/>
          <w:szCs w:val="22"/>
        </w:rPr>
        <w:t>.</w:t>
      </w:r>
    </w:p>
    <w:p w14:paraId="01DCB213" w14:textId="287387A9" w:rsidR="006F35F8" w:rsidRPr="009B6CCF" w:rsidRDefault="006F35F8" w:rsidP="006F35F8">
      <w:pPr>
        <w:jc w:val="both"/>
        <w:rPr>
          <w:b/>
          <w:bCs/>
          <w:sz w:val="22"/>
          <w:szCs w:val="22"/>
        </w:rPr>
      </w:pPr>
      <w:r w:rsidRPr="009B6CCF">
        <w:rPr>
          <w:b/>
          <w:bCs/>
          <w:sz w:val="22"/>
          <w:szCs w:val="22"/>
        </w:rPr>
        <w:t>Proposal-</w:t>
      </w:r>
      <w:r>
        <w:rPr>
          <w:b/>
          <w:bCs/>
          <w:sz w:val="22"/>
          <w:szCs w:val="22"/>
        </w:rPr>
        <w:t>3</w:t>
      </w:r>
      <w:r w:rsidRPr="009B6CCF">
        <w:rPr>
          <w:b/>
          <w:bCs/>
          <w:sz w:val="22"/>
          <w:szCs w:val="22"/>
        </w:rPr>
        <w:t>: CFR</w:t>
      </w:r>
      <w:r>
        <w:rPr>
          <w:b/>
          <w:bCs/>
          <w:sz w:val="22"/>
          <w:szCs w:val="22"/>
        </w:rPr>
        <w:t>/BWP</w:t>
      </w:r>
      <w:r w:rsidRPr="009B6CCF">
        <w:rPr>
          <w:b/>
          <w:bCs/>
          <w:sz w:val="22"/>
          <w:szCs w:val="22"/>
        </w:rPr>
        <w:t xml:space="preserve"> for MCCH and MTCH can be configured differently</w:t>
      </w:r>
      <w:r>
        <w:rPr>
          <w:b/>
          <w:bCs/>
          <w:sz w:val="22"/>
          <w:szCs w:val="22"/>
        </w:rPr>
        <w:t xml:space="preserve"> for broadcast reception</w:t>
      </w:r>
      <w:r w:rsidRPr="009B6CCF">
        <w:rPr>
          <w:b/>
          <w:bCs/>
          <w:sz w:val="22"/>
          <w:szCs w:val="22"/>
        </w:rPr>
        <w:t>, i.e. MCCH associated with the CORESET#0 initial BWP and MTCH associated with the configured/defined CFR</w:t>
      </w:r>
      <w:r w:rsidR="00926ED7">
        <w:rPr>
          <w:b/>
          <w:bCs/>
          <w:sz w:val="22"/>
          <w:szCs w:val="22"/>
        </w:rPr>
        <w:t>/BWP</w:t>
      </w:r>
      <w:r w:rsidRPr="009B6CCF">
        <w:rPr>
          <w:b/>
          <w:bCs/>
          <w:sz w:val="22"/>
          <w:szCs w:val="22"/>
        </w:rPr>
        <w:t>.</w:t>
      </w:r>
    </w:p>
    <w:p w14:paraId="72DED18A" w14:textId="77777777" w:rsidR="006F35F8" w:rsidRPr="00053EBE" w:rsidRDefault="006F35F8" w:rsidP="006F35F8">
      <w:pPr>
        <w:jc w:val="both"/>
        <w:rPr>
          <w:rFonts w:eastAsia="Times New Roman"/>
          <w:b/>
          <w:bCs/>
          <w:sz w:val="22"/>
          <w:szCs w:val="22"/>
          <w:lang w:val="en-US" w:eastAsia="zh-CN"/>
        </w:rPr>
      </w:pPr>
      <w:r w:rsidRPr="00053EBE">
        <w:rPr>
          <w:rFonts w:eastAsia="Times New Roman"/>
          <w:b/>
          <w:bCs/>
          <w:sz w:val="22"/>
          <w:szCs w:val="22"/>
          <w:lang w:val="en-US" w:eastAsia="zh-CN"/>
        </w:rPr>
        <w:t>Proposal-4: The above Proposal-2 and Proposal-3 have been intensely discussed in RAN1-107-e meeting with no agreement being reached in the end. In the meanwhile, there were no key RAN1 impacts have been identified. It is therefore proposed with LS to RAN2 for further discussions in RAN2.</w:t>
      </w:r>
    </w:p>
    <w:p w14:paraId="13550B6A" w14:textId="77777777" w:rsidR="006F35F8" w:rsidRDefault="006F35F8" w:rsidP="006F35F8">
      <w:pPr>
        <w:jc w:val="both"/>
        <w:rPr>
          <w:b/>
          <w:bCs/>
          <w:sz w:val="22"/>
          <w:szCs w:val="22"/>
        </w:rPr>
      </w:pPr>
      <w:r w:rsidRPr="00082875">
        <w:rPr>
          <w:b/>
          <w:bCs/>
          <w:sz w:val="22"/>
          <w:szCs w:val="22"/>
        </w:rPr>
        <w:t>Proposal-</w:t>
      </w:r>
      <w:r>
        <w:rPr>
          <w:b/>
          <w:bCs/>
          <w:sz w:val="22"/>
          <w:szCs w:val="22"/>
        </w:rPr>
        <w:t>5</w:t>
      </w:r>
      <w:r w:rsidRPr="00961E6F">
        <w:rPr>
          <w:b/>
          <w:bCs/>
          <w:sz w:val="22"/>
          <w:szCs w:val="22"/>
        </w:rPr>
        <w:t xml:space="preserve">: </w:t>
      </w:r>
      <w:r w:rsidRPr="00961E6F">
        <w:rPr>
          <w:b/>
          <w:bCs/>
          <w:sz w:val="22"/>
          <w:szCs w:val="22"/>
          <w:lang w:val="en-US"/>
        </w:rPr>
        <w:t>The mechanism of SPS without DCI activation/deactivation can be considered for broadcast reception</w:t>
      </w:r>
      <w:r w:rsidRPr="006770F9">
        <w:rPr>
          <w:b/>
          <w:bCs/>
          <w:sz w:val="22"/>
          <w:szCs w:val="22"/>
          <w:lang w:val="en-US"/>
        </w:rPr>
        <w:t xml:space="preserve">, and further specified by RAN2, </w:t>
      </w:r>
      <w:r w:rsidRPr="00961E6F">
        <w:rPr>
          <w:b/>
          <w:bCs/>
          <w:sz w:val="22"/>
          <w:szCs w:val="22"/>
          <w:lang w:val="en-US"/>
        </w:rPr>
        <w:t xml:space="preserve">if there is no </w:t>
      </w:r>
      <w:r>
        <w:rPr>
          <w:b/>
          <w:bCs/>
          <w:sz w:val="22"/>
          <w:szCs w:val="22"/>
          <w:lang w:val="en-US"/>
        </w:rPr>
        <w:t xml:space="preserve">key </w:t>
      </w:r>
      <w:r w:rsidRPr="00961E6F">
        <w:rPr>
          <w:b/>
          <w:bCs/>
          <w:sz w:val="22"/>
          <w:szCs w:val="22"/>
          <w:lang w:val="en-US"/>
        </w:rPr>
        <w:t xml:space="preserve">RAN1 impact </w:t>
      </w:r>
      <w:r>
        <w:rPr>
          <w:b/>
          <w:bCs/>
          <w:sz w:val="22"/>
          <w:szCs w:val="22"/>
          <w:lang w:val="en-US"/>
        </w:rPr>
        <w:t xml:space="preserve">being </w:t>
      </w:r>
      <w:r w:rsidRPr="00961E6F">
        <w:rPr>
          <w:b/>
          <w:bCs/>
          <w:sz w:val="22"/>
          <w:szCs w:val="22"/>
          <w:lang w:val="en-US"/>
        </w:rPr>
        <w:t>identified</w:t>
      </w:r>
      <w:r>
        <w:rPr>
          <w:b/>
          <w:bCs/>
          <w:sz w:val="22"/>
          <w:szCs w:val="22"/>
        </w:rPr>
        <w:t>.</w:t>
      </w:r>
    </w:p>
    <w:p w14:paraId="61BF14E0" w14:textId="7201B5D3" w:rsidR="006F35F8" w:rsidRDefault="006F35F8" w:rsidP="006F35F8">
      <w:pPr>
        <w:jc w:val="both"/>
        <w:rPr>
          <w:sz w:val="22"/>
          <w:szCs w:val="22"/>
          <w:lang w:val="en-US"/>
        </w:rPr>
      </w:pPr>
      <w:r w:rsidRPr="00FD1A34">
        <w:rPr>
          <w:b/>
          <w:bCs/>
          <w:sz w:val="22"/>
          <w:szCs w:val="22"/>
        </w:rPr>
        <w:t>Proposal-</w:t>
      </w:r>
      <w:r>
        <w:rPr>
          <w:b/>
          <w:bCs/>
          <w:sz w:val="22"/>
          <w:szCs w:val="22"/>
        </w:rPr>
        <w:t>6</w:t>
      </w:r>
      <w:r w:rsidRPr="00FD1A34">
        <w:rPr>
          <w:b/>
          <w:bCs/>
          <w:sz w:val="22"/>
          <w:szCs w:val="22"/>
        </w:rPr>
        <w:t>:</w:t>
      </w:r>
      <w:r>
        <w:rPr>
          <w:b/>
          <w:bCs/>
          <w:sz w:val="22"/>
          <w:szCs w:val="22"/>
        </w:rPr>
        <w:t xml:space="preserve"> </w:t>
      </w:r>
      <w:r w:rsidRPr="00B75A63">
        <w:rPr>
          <w:b/>
          <w:bCs/>
          <w:sz w:val="22"/>
          <w:szCs w:val="22"/>
        </w:rPr>
        <w:t xml:space="preserve">Support </w:t>
      </w:r>
      <w:r w:rsidRPr="00B75A63">
        <w:rPr>
          <w:b/>
          <w:bCs/>
          <w:sz w:val="22"/>
          <w:szCs w:val="22"/>
          <w:lang w:val="en-US"/>
        </w:rPr>
        <w:t>different/separate CORESET utilized for GC-PDCCH of MCCH and MTCH</w:t>
      </w:r>
      <w:r>
        <w:rPr>
          <w:b/>
          <w:bCs/>
          <w:sz w:val="22"/>
          <w:szCs w:val="22"/>
          <w:lang w:val="en-US"/>
        </w:rPr>
        <w:t>,</w:t>
      </w:r>
      <w:r w:rsidRPr="00BC2E26">
        <w:rPr>
          <w:sz w:val="22"/>
          <w:szCs w:val="22"/>
          <w:lang w:val="en-US"/>
        </w:rPr>
        <w:t xml:space="preserve"> </w:t>
      </w:r>
      <w:r w:rsidRPr="00BC2E26">
        <w:rPr>
          <w:b/>
          <w:bCs/>
          <w:sz w:val="22"/>
          <w:szCs w:val="22"/>
          <w:lang w:val="en-US"/>
        </w:rPr>
        <w:t>i.e. CORESET of MCCH GC-PDCCH associated with the CORESET#0, and CORESET of MTCH GC-PDCCH associated with the CFR_CORESET in the configured/defined CFR</w:t>
      </w:r>
      <w:r w:rsidR="003569B3">
        <w:rPr>
          <w:b/>
          <w:bCs/>
          <w:sz w:val="22"/>
          <w:szCs w:val="22"/>
          <w:lang w:val="en-US"/>
        </w:rPr>
        <w:t>/BWP</w:t>
      </w:r>
      <w:r w:rsidRPr="00BC2E26">
        <w:rPr>
          <w:b/>
          <w:bCs/>
          <w:sz w:val="22"/>
          <w:szCs w:val="22"/>
          <w:lang w:val="en-US"/>
        </w:rPr>
        <w:t>.</w:t>
      </w:r>
    </w:p>
    <w:p w14:paraId="203C0D80" w14:textId="30211218" w:rsidR="006F35F8" w:rsidRDefault="006F35F8" w:rsidP="006F35F8">
      <w:pPr>
        <w:jc w:val="both"/>
        <w:rPr>
          <w:b/>
          <w:bCs/>
          <w:sz w:val="22"/>
          <w:szCs w:val="22"/>
        </w:rPr>
      </w:pPr>
      <w:r>
        <w:rPr>
          <w:b/>
          <w:bCs/>
          <w:sz w:val="22"/>
          <w:szCs w:val="22"/>
        </w:rPr>
        <w:t xml:space="preserve">Proposal-7: </w:t>
      </w:r>
      <w:r w:rsidR="002E3E32">
        <w:rPr>
          <w:b/>
          <w:bCs/>
          <w:sz w:val="22"/>
          <w:szCs w:val="22"/>
        </w:rPr>
        <w:t>S</w:t>
      </w:r>
      <w:r w:rsidRPr="00786C23">
        <w:rPr>
          <w:b/>
          <w:bCs/>
          <w:sz w:val="22"/>
          <w:szCs w:val="22"/>
        </w:rPr>
        <w:t xml:space="preserve">upport NDI in the DCI field for </w:t>
      </w:r>
      <w:r w:rsidRPr="000D5F21">
        <w:rPr>
          <w:b/>
          <w:bCs/>
          <w:sz w:val="22"/>
          <w:szCs w:val="22"/>
        </w:rPr>
        <w:t xml:space="preserve">broadcast to enable the gNB-triggered HARQ re-transmissions for assisting the UE RV combining. </w:t>
      </w:r>
    </w:p>
    <w:p w14:paraId="058966C5" w14:textId="77777777" w:rsidR="004B00D6" w:rsidRPr="00BB379E" w:rsidRDefault="004B00D6" w:rsidP="004B00D6">
      <w:pPr>
        <w:jc w:val="both"/>
        <w:rPr>
          <w:b/>
          <w:bCs/>
          <w:sz w:val="22"/>
          <w:szCs w:val="22"/>
        </w:rPr>
      </w:pPr>
      <w:r w:rsidRPr="18E3181D">
        <w:rPr>
          <w:b/>
          <w:bCs/>
          <w:sz w:val="22"/>
          <w:szCs w:val="22"/>
        </w:rPr>
        <w:t xml:space="preserve">Proposal-8: </w:t>
      </w:r>
      <w:r>
        <w:rPr>
          <w:b/>
          <w:bCs/>
          <w:sz w:val="22"/>
          <w:szCs w:val="22"/>
        </w:rPr>
        <w:t>I</w:t>
      </w:r>
      <w:r w:rsidRPr="18E3181D">
        <w:rPr>
          <w:b/>
          <w:bCs/>
          <w:sz w:val="22"/>
          <w:szCs w:val="22"/>
        </w:rPr>
        <w:t>ntroduce an additional dedicated HARQ process for all broadcast services associated with different G-RNTIs</w:t>
      </w:r>
      <w:r w:rsidRPr="003B4A65">
        <w:rPr>
          <w:b/>
          <w:bCs/>
          <w:sz w:val="22"/>
          <w:szCs w:val="22"/>
        </w:rPr>
        <w:t>. And there is no need of including HARQ process number field in the DCI format 1_0.</w:t>
      </w:r>
    </w:p>
    <w:p w14:paraId="326A1B94" w14:textId="43D4DB9A" w:rsidR="006F35F8" w:rsidRPr="006F35F8" w:rsidRDefault="006F35F8" w:rsidP="006F35F8">
      <w:pPr>
        <w:pStyle w:val="ListParagraph"/>
        <w:ind w:left="0"/>
        <w:jc w:val="both"/>
        <w:rPr>
          <w:b/>
          <w:bCs/>
          <w:sz w:val="22"/>
          <w:szCs w:val="22"/>
        </w:rPr>
      </w:pPr>
      <w:r w:rsidRPr="00A94515">
        <w:rPr>
          <w:b/>
          <w:bCs/>
          <w:sz w:val="22"/>
          <w:szCs w:val="22"/>
          <w:lang w:val="en-US"/>
        </w:rPr>
        <w:t>Proposal-</w:t>
      </w:r>
      <w:r w:rsidR="00A306C0">
        <w:rPr>
          <w:b/>
          <w:bCs/>
          <w:sz w:val="22"/>
          <w:szCs w:val="22"/>
          <w:lang w:val="en-US"/>
        </w:rPr>
        <w:t>9</w:t>
      </w:r>
      <w:r w:rsidRPr="00A94515">
        <w:rPr>
          <w:b/>
          <w:bCs/>
          <w:sz w:val="22"/>
          <w:szCs w:val="22"/>
          <w:lang w:val="en-US"/>
        </w:rPr>
        <w:t>:</w:t>
      </w:r>
      <w:r>
        <w:rPr>
          <w:b/>
          <w:bCs/>
          <w:sz w:val="22"/>
          <w:szCs w:val="22"/>
          <w:lang w:val="en-US"/>
        </w:rPr>
        <w:t xml:space="preserve"> </w:t>
      </w:r>
      <w:r w:rsidR="00A306C0">
        <w:rPr>
          <w:b/>
          <w:bCs/>
          <w:sz w:val="22"/>
          <w:szCs w:val="22"/>
        </w:rPr>
        <w:t>A</w:t>
      </w:r>
      <w:r w:rsidR="00A306C0" w:rsidRPr="00917793">
        <w:rPr>
          <w:b/>
          <w:bCs/>
          <w:sz w:val="22"/>
          <w:szCs w:val="22"/>
        </w:rPr>
        <w:t>dditional</w:t>
      </w:r>
      <w:r w:rsidRPr="00917793">
        <w:rPr>
          <w:b/>
          <w:bCs/>
          <w:sz w:val="22"/>
          <w:szCs w:val="22"/>
        </w:rPr>
        <w:t xml:space="preserve"> association rules between SSB indexes and UE monitoring occasions </w:t>
      </w:r>
      <w:r>
        <w:rPr>
          <w:b/>
          <w:bCs/>
          <w:sz w:val="22"/>
          <w:szCs w:val="22"/>
        </w:rPr>
        <w:t xml:space="preserve">other </w:t>
      </w:r>
      <w:r w:rsidRPr="00917793">
        <w:rPr>
          <w:b/>
          <w:bCs/>
          <w:sz w:val="22"/>
          <w:szCs w:val="22"/>
        </w:rPr>
        <w:t xml:space="preserve">than </w:t>
      </w:r>
      <w:r>
        <w:rPr>
          <w:b/>
          <w:bCs/>
          <w:sz w:val="22"/>
          <w:szCs w:val="22"/>
        </w:rPr>
        <w:t xml:space="preserve">the </w:t>
      </w:r>
      <w:r w:rsidRPr="00917793">
        <w:rPr>
          <w:b/>
          <w:bCs/>
          <w:sz w:val="22"/>
          <w:szCs w:val="22"/>
        </w:rPr>
        <w:t>rule defined for OSI in TS 38.331</w:t>
      </w:r>
      <w:r>
        <w:rPr>
          <w:b/>
          <w:bCs/>
          <w:sz w:val="22"/>
          <w:szCs w:val="22"/>
        </w:rPr>
        <w:t xml:space="preserve">, i.e. </w:t>
      </w:r>
      <w:r w:rsidRPr="00774046">
        <w:rPr>
          <w:b/>
          <w:bCs/>
          <w:sz w:val="22"/>
          <w:szCs w:val="22"/>
        </w:rPr>
        <w:t>evenly distribut</w:t>
      </w:r>
      <w:r>
        <w:rPr>
          <w:b/>
          <w:bCs/>
          <w:sz w:val="22"/>
          <w:szCs w:val="22"/>
        </w:rPr>
        <w:t>e the</w:t>
      </w:r>
      <w:r w:rsidRPr="00774046">
        <w:rPr>
          <w:b/>
          <w:bCs/>
          <w:sz w:val="22"/>
          <w:szCs w:val="22"/>
        </w:rPr>
        <w:t xml:space="preserve"> number of SSB beams a</w:t>
      </w:r>
      <w:r>
        <w:rPr>
          <w:b/>
          <w:bCs/>
          <w:sz w:val="22"/>
          <w:szCs w:val="22"/>
        </w:rPr>
        <w:t>mon</w:t>
      </w:r>
      <w:r w:rsidRPr="00774046">
        <w:rPr>
          <w:b/>
          <w:bCs/>
          <w:sz w:val="22"/>
          <w:szCs w:val="22"/>
        </w:rPr>
        <w:t>g each window duration</w:t>
      </w:r>
      <w:r>
        <w:rPr>
          <w:b/>
          <w:bCs/>
          <w:sz w:val="22"/>
          <w:szCs w:val="22"/>
        </w:rPr>
        <w:t>, and/or enabling the network to control the number of repetition transmission for each SSB beam within the on-duration window.</w:t>
      </w: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46CE8FFA" w14:textId="50127AD8" w:rsidR="00042216" w:rsidRDefault="00042216" w:rsidP="00274385">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8D4D1B">
        <w:rPr>
          <w:rFonts w:eastAsia="MS Mincho"/>
          <w:sz w:val="22"/>
          <w:szCs w:val="22"/>
          <w:lang w:val="en-US" w:eastAsia="ja-JP"/>
        </w:rPr>
        <w:t>200157</w:t>
      </w:r>
      <w:r w:rsidRPr="00C82D33">
        <w:rPr>
          <w:rFonts w:eastAsia="MS Mincho"/>
          <w:sz w:val="22"/>
          <w:szCs w:val="22"/>
          <w:lang w:val="en-US" w:eastAsia="ja-JP"/>
        </w:rPr>
        <w:t>, “</w:t>
      </w:r>
      <w:r w:rsidR="008D4D1B">
        <w:rPr>
          <w:rFonts w:eastAsia="MS Mincho"/>
          <w:sz w:val="22"/>
          <w:szCs w:val="22"/>
          <w:lang w:val="en-US" w:eastAsia="ja-JP"/>
        </w:rPr>
        <w:t xml:space="preserve">Remaining Issues on </w:t>
      </w:r>
      <w:r w:rsidRPr="00C82D33">
        <w:rPr>
          <w:rFonts w:eastAsia="MS Mincho"/>
          <w:sz w:val="22"/>
          <w:szCs w:val="22"/>
          <w:lang w:val="en-US" w:eastAsia="ja-JP"/>
        </w:rPr>
        <w:t>Group Scheduling Mechanism</w:t>
      </w:r>
      <w:r w:rsidR="00916E9D" w:rsidRPr="00C82D33">
        <w:rPr>
          <w:rFonts w:eastAsia="MS Mincho"/>
          <w:sz w:val="22"/>
          <w:szCs w:val="22"/>
          <w:lang w:val="en-US" w:eastAsia="ja-JP"/>
        </w:rPr>
        <w:t>s</w:t>
      </w:r>
      <w:r w:rsidRPr="00C82D33">
        <w:rPr>
          <w:rFonts w:eastAsia="MS Mincho"/>
          <w:sz w:val="22"/>
          <w:szCs w:val="22"/>
          <w:lang w:val="en-US" w:eastAsia="ja-JP"/>
        </w:rPr>
        <w:t xml:space="preserve"> </w:t>
      </w:r>
      <w:r w:rsidR="008C6B3D" w:rsidRPr="00C82D33">
        <w:rPr>
          <w:rFonts w:eastAsia="MS Mincho"/>
          <w:sz w:val="22"/>
          <w:szCs w:val="22"/>
          <w:lang w:val="en-US" w:eastAsia="ja-JP"/>
        </w:rPr>
        <w:t>for R</w:t>
      </w:r>
      <w:r w:rsidR="008C6B3D" w:rsidRPr="00C82D33">
        <w:rPr>
          <w:rFonts w:eastAsia="MS Mincho" w:hint="eastAsia"/>
          <w:sz w:val="22"/>
          <w:szCs w:val="22"/>
          <w:lang w:val="en-US" w:eastAsia="ja-JP"/>
        </w:rPr>
        <w:t>R</w:t>
      </w:r>
      <w:r w:rsidR="008C6B3D" w:rsidRPr="00C82D33">
        <w:rPr>
          <w:rFonts w:eastAsia="MS Mincho"/>
          <w:sz w:val="22"/>
          <w:szCs w:val="22"/>
          <w:lang w:val="en-US" w:eastAsia="ja-JP"/>
        </w:rPr>
        <w:t>C_CONNECTED UEs</w:t>
      </w:r>
      <w:r w:rsidR="008C6B3D" w:rsidRPr="00C82D33">
        <w:rPr>
          <w:rFonts w:eastAsia="MS Mincho"/>
          <w:sz w:val="22"/>
          <w:szCs w:val="22"/>
          <w:lang w:val="en-US" w:eastAsia="ja-JP"/>
        </w:rPr>
        <w:t xml:space="preserve"> </w:t>
      </w:r>
      <w:r w:rsidR="00961F45">
        <w:rPr>
          <w:rFonts w:eastAsia="MS Mincho"/>
          <w:sz w:val="22"/>
          <w:szCs w:val="22"/>
          <w:lang w:val="en-US" w:eastAsia="ja-JP"/>
        </w:rPr>
        <w:t>s</w:t>
      </w:r>
      <w:r w:rsidRPr="00C82D33">
        <w:rPr>
          <w:rFonts w:eastAsia="MS Mincho"/>
          <w:sz w:val="22"/>
          <w:szCs w:val="22"/>
          <w:lang w:val="en-US" w:eastAsia="ja-JP"/>
        </w:rPr>
        <w:t>upport</w:t>
      </w:r>
      <w:r w:rsidR="00556F31">
        <w:rPr>
          <w:rFonts w:eastAsia="MS Mincho"/>
          <w:sz w:val="22"/>
          <w:szCs w:val="22"/>
          <w:lang w:val="en-US" w:eastAsia="ja-JP"/>
        </w:rPr>
        <w:t>ing</w:t>
      </w:r>
      <w:r w:rsidRPr="00C82D33">
        <w:rPr>
          <w:rFonts w:eastAsia="MS Mincho"/>
          <w:sz w:val="22"/>
          <w:szCs w:val="22"/>
          <w:lang w:val="en-US" w:eastAsia="ja-JP"/>
        </w:rPr>
        <w:t xml:space="preserve"> </w:t>
      </w:r>
      <w:r w:rsidR="00556F31">
        <w:rPr>
          <w:rFonts w:eastAsia="MS Mincho"/>
          <w:sz w:val="22"/>
          <w:szCs w:val="22"/>
          <w:lang w:val="en-US" w:eastAsia="ja-JP"/>
        </w:rPr>
        <w:t>MBS</w:t>
      </w:r>
      <w:r w:rsidR="001E7210" w:rsidRPr="00C82D33">
        <w:rPr>
          <w:rFonts w:eastAsia="MS Mincho"/>
          <w:sz w:val="22"/>
          <w:szCs w:val="22"/>
          <w:lang w:val="en-US" w:eastAsia="ja-JP"/>
        </w:rPr>
        <w:t>”, RAN1#</w:t>
      </w:r>
      <w:r w:rsidR="001E7210">
        <w:rPr>
          <w:rFonts w:eastAsia="MS Mincho"/>
          <w:sz w:val="22"/>
          <w:szCs w:val="22"/>
          <w:lang w:val="en-US" w:eastAsia="ja-JP"/>
        </w:rPr>
        <w:t>10</w:t>
      </w:r>
      <w:r w:rsidR="00C813B0">
        <w:rPr>
          <w:rFonts w:eastAsia="MS Mincho"/>
          <w:sz w:val="22"/>
          <w:szCs w:val="22"/>
          <w:lang w:val="en-US" w:eastAsia="ja-JP"/>
        </w:rPr>
        <w:t>7</w:t>
      </w:r>
      <w:r w:rsidR="009A34D8">
        <w:rPr>
          <w:rFonts w:eastAsia="MS Mincho"/>
          <w:sz w:val="22"/>
          <w:szCs w:val="22"/>
          <w:lang w:val="en-US" w:eastAsia="ja-JP"/>
        </w:rPr>
        <w:t>bis</w:t>
      </w:r>
      <w:r w:rsidR="001E7210">
        <w:rPr>
          <w:rFonts w:eastAsia="MS Mincho"/>
          <w:sz w:val="22"/>
          <w:szCs w:val="22"/>
          <w:lang w:val="en-US" w:eastAsia="ja-JP"/>
        </w:rPr>
        <w:t>-e.</w:t>
      </w:r>
    </w:p>
    <w:p w14:paraId="4AC3A821" w14:textId="652AB3C5" w:rsidR="001E7210" w:rsidRDefault="001E7210" w:rsidP="00274385">
      <w:pPr>
        <w:numPr>
          <w:ilvl w:val="0"/>
          <w:numId w:val="1"/>
        </w:numPr>
        <w:tabs>
          <w:tab w:val="left" w:pos="360"/>
        </w:tabs>
        <w:spacing w:after="120"/>
        <w:jc w:val="both"/>
        <w:rPr>
          <w:rFonts w:eastAsia="MS Mincho"/>
          <w:sz w:val="22"/>
          <w:szCs w:val="22"/>
          <w:lang w:val="en-US" w:eastAsia="ja-JP"/>
        </w:rPr>
      </w:pPr>
      <w:r>
        <w:rPr>
          <w:rFonts w:eastAsia="MS Mincho" w:hint="eastAsia"/>
          <w:sz w:val="22"/>
          <w:szCs w:val="22"/>
          <w:lang w:val="en-US" w:eastAsia="ja-JP"/>
        </w:rPr>
        <w:t>R</w:t>
      </w:r>
      <w:r>
        <w:rPr>
          <w:rFonts w:eastAsia="MS Mincho"/>
          <w:sz w:val="22"/>
          <w:szCs w:val="22"/>
          <w:lang w:val="en-US" w:eastAsia="ja-JP"/>
        </w:rPr>
        <w:t>1-2</w:t>
      </w:r>
      <w:r w:rsidR="008D4D1B">
        <w:rPr>
          <w:rFonts w:eastAsia="MS Mincho"/>
          <w:sz w:val="22"/>
          <w:szCs w:val="22"/>
          <w:lang w:val="en-US" w:eastAsia="ja-JP"/>
        </w:rPr>
        <w:t>200158</w:t>
      </w:r>
      <w:r>
        <w:rPr>
          <w:rFonts w:eastAsia="MS Mincho"/>
          <w:sz w:val="22"/>
          <w:szCs w:val="22"/>
          <w:lang w:val="en-US" w:eastAsia="ja-JP"/>
        </w:rPr>
        <w:t>, “</w:t>
      </w:r>
      <w:r w:rsidR="001A219B">
        <w:rPr>
          <w:rFonts w:eastAsia="MS Mincho"/>
          <w:sz w:val="22"/>
          <w:szCs w:val="22"/>
          <w:lang w:val="en-US" w:eastAsia="ja-JP"/>
        </w:rPr>
        <w:t xml:space="preserve">Remaining Issues on </w:t>
      </w:r>
      <w:r>
        <w:rPr>
          <w:rFonts w:eastAsia="MS Mincho"/>
          <w:sz w:val="22"/>
          <w:szCs w:val="22"/>
          <w:lang w:val="en-US" w:eastAsia="ja-JP"/>
        </w:rPr>
        <w:t>Reliability Improvement</w:t>
      </w:r>
      <w:r w:rsidR="00961F45">
        <w:rPr>
          <w:rFonts w:eastAsia="MS Mincho"/>
          <w:sz w:val="22"/>
          <w:szCs w:val="22"/>
          <w:lang w:val="en-US" w:eastAsia="ja-JP"/>
        </w:rPr>
        <w:t>s</w:t>
      </w:r>
      <w:r>
        <w:rPr>
          <w:rFonts w:eastAsia="MS Mincho"/>
          <w:sz w:val="22"/>
          <w:szCs w:val="22"/>
          <w:lang w:val="en-US" w:eastAsia="ja-JP"/>
        </w:rPr>
        <w:t xml:space="preserve"> for RRC_CONNECTED UEs</w:t>
      </w:r>
      <w:r w:rsidR="00961F45">
        <w:rPr>
          <w:rFonts w:eastAsia="MS Mincho"/>
          <w:sz w:val="22"/>
          <w:szCs w:val="22"/>
          <w:lang w:val="en-US" w:eastAsia="ja-JP"/>
        </w:rPr>
        <w:t xml:space="preserve"> supporting MBS</w:t>
      </w:r>
      <w:r>
        <w:rPr>
          <w:rFonts w:eastAsia="MS Mincho"/>
          <w:sz w:val="22"/>
          <w:szCs w:val="22"/>
          <w:lang w:val="en-US" w:eastAsia="ja-JP"/>
        </w:rPr>
        <w:t>”, RAN1#10</w:t>
      </w:r>
      <w:r w:rsidR="00C813B0">
        <w:rPr>
          <w:rFonts w:eastAsia="MS Mincho"/>
          <w:sz w:val="22"/>
          <w:szCs w:val="22"/>
          <w:lang w:val="en-US" w:eastAsia="ja-JP"/>
        </w:rPr>
        <w:t>7</w:t>
      </w:r>
      <w:r w:rsidR="009A34D8">
        <w:rPr>
          <w:rFonts w:eastAsia="MS Mincho"/>
          <w:sz w:val="22"/>
          <w:szCs w:val="22"/>
          <w:lang w:val="en-US" w:eastAsia="ja-JP"/>
        </w:rPr>
        <w:t>bis</w:t>
      </w:r>
      <w:r>
        <w:rPr>
          <w:rFonts w:eastAsia="MS Mincho"/>
          <w:sz w:val="22"/>
          <w:szCs w:val="22"/>
          <w:lang w:val="en-US" w:eastAsia="ja-JP"/>
        </w:rPr>
        <w:t>-e</w:t>
      </w:r>
      <w:r w:rsidR="003545CC">
        <w:rPr>
          <w:rFonts w:eastAsia="MS Mincho"/>
          <w:sz w:val="22"/>
          <w:szCs w:val="22"/>
          <w:lang w:val="en-US" w:eastAsia="ja-JP"/>
        </w:rPr>
        <w:t>.</w:t>
      </w: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BDF33" w14:textId="77777777" w:rsidR="007C33F4" w:rsidRDefault="007C33F4">
      <w:r>
        <w:separator/>
      </w:r>
    </w:p>
  </w:endnote>
  <w:endnote w:type="continuationSeparator" w:id="0">
    <w:p w14:paraId="47AE4DCD" w14:textId="77777777" w:rsidR="007C33F4" w:rsidRDefault="007C33F4">
      <w:r>
        <w:continuationSeparator/>
      </w:r>
    </w:p>
  </w:endnote>
  <w:endnote w:type="continuationNotice" w:id="1">
    <w:p w14:paraId="5DA7F293" w14:textId="77777777" w:rsidR="007C33F4" w:rsidRDefault="007C3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0F721" w14:textId="77777777" w:rsidR="007C33F4" w:rsidRDefault="007C33F4">
      <w:r>
        <w:separator/>
      </w:r>
    </w:p>
  </w:footnote>
  <w:footnote w:type="continuationSeparator" w:id="0">
    <w:p w14:paraId="43409DE4" w14:textId="77777777" w:rsidR="007C33F4" w:rsidRDefault="007C33F4">
      <w:r>
        <w:continuationSeparator/>
      </w:r>
    </w:p>
  </w:footnote>
  <w:footnote w:type="continuationNotice" w:id="1">
    <w:p w14:paraId="19187A93" w14:textId="77777777" w:rsidR="007C33F4" w:rsidRDefault="007C33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5"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21"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4"/>
  </w:num>
  <w:num w:numId="3">
    <w:abstractNumId w:val="7"/>
  </w:num>
  <w:num w:numId="4">
    <w:abstractNumId w:val="13"/>
  </w:num>
  <w:num w:numId="5">
    <w:abstractNumId w:val="26"/>
  </w:num>
  <w:num w:numId="6">
    <w:abstractNumId w:val="14"/>
  </w:num>
  <w:num w:numId="7">
    <w:abstractNumId w:val="12"/>
  </w:num>
  <w:num w:numId="8">
    <w:abstractNumId w:val="1"/>
  </w:num>
  <w:num w:numId="9">
    <w:abstractNumId w:val="23"/>
  </w:num>
  <w:num w:numId="10">
    <w:abstractNumId w:val="9"/>
  </w:num>
  <w:num w:numId="11">
    <w:abstractNumId w:val="24"/>
  </w:num>
  <w:num w:numId="12">
    <w:abstractNumId w:val="2"/>
  </w:num>
  <w:num w:numId="13">
    <w:abstractNumId w:val="25"/>
  </w:num>
  <w:num w:numId="14">
    <w:abstractNumId w:val="19"/>
  </w:num>
  <w:num w:numId="15">
    <w:abstractNumId w:val="21"/>
  </w:num>
  <w:num w:numId="16">
    <w:abstractNumId w:val="11"/>
  </w:num>
  <w:num w:numId="17">
    <w:abstractNumId w:val="6"/>
  </w:num>
  <w:num w:numId="18">
    <w:abstractNumId w:val="15"/>
  </w:num>
  <w:num w:numId="19">
    <w:abstractNumId w:val="5"/>
  </w:num>
  <w:num w:numId="20">
    <w:abstractNumId w:val="17"/>
  </w:num>
  <w:num w:numId="21">
    <w:abstractNumId w:val="20"/>
  </w:num>
  <w:num w:numId="22">
    <w:abstractNumId w:val="22"/>
  </w:num>
  <w:num w:numId="23">
    <w:abstractNumId w:val="18"/>
  </w:num>
  <w:num w:numId="24">
    <w:abstractNumId w:val="10"/>
  </w:num>
  <w:num w:numId="25">
    <w:abstractNumId w:val="3"/>
  </w:num>
  <w:num w:numId="26">
    <w:abstractNumId w:val="16"/>
  </w:num>
  <w:num w:numId="2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626F"/>
    <w:rsid w:val="000068C6"/>
    <w:rsid w:val="00006A9E"/>
    <w:rsid w:val="00006BB1"/>
    <w:rsid w:val="00006DE9"/>
    <w:rsid w:val="000074C4"/>
    <w:rsid w:val="00007649"/>
    <w:rsid w:val="00010102"/>
    <w:rsid w:val="00010D0B"/>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D44"/>
    <w:rsid w:val="00021ECE"/>
    <w:rsid w:val="00022660"/>
    <w:rsid w:val="00022684"/>
    <w:rsid w:val="00022790"/>
    <w:rsid w:val="00022C9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525C"/>
    <w:rsid w:val="000353D3"/>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EBE"/>
    <w:rsid w:val="00053F4F"/>
    <w:rsid w:val="000544F4"/>
    <w:rsid w:val="00054BF9"/>
    <w:rsid w:val="00054FA3"/>
    <w:rsid w:val="00055215"/>
    <w:rsid w:val="00055403"/>
    <w:rsid w:val="000557BF"/>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8D3"/>
    <w:rsid w:val="00086D08"/>
    <w:rsid w:val="00087107"/>
    <w:rsid w:val="00087647"/>
    <w:rsid w:val="000876BD"/>
    <w:rsid w:val="00087883"/>
    <w:rsid w:val="00087C0A"/>
    <w:rsid w:val="00087E56"/>
    <w:rsid w:val="0009066E"/>
    <w:rsid w:val="00090861"/>
    <w:rsid w:val="00090DBB"/>
    <w:rsid w:val="00090EBC"/>
    <w:rsid w:val="00091A24"/>
    <w:rsid w:val="000922AD"/>
    <w:rsid w:val="000924A5"/>
    <w:rsid w:val="000928ED"/>
    <w:rsid w:val="00092A56"/>
    <w:rsid w:val="00092A7E"/>
    <w:rsid w:val="000932E8"/>
    <w:rsid w:val="00093520"/>
    <w:rsid w:val="00093985"/>
    <w:rsid w:val="00093F74"/>
    <w:rsid w:val="00093F86"/>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2F39"/>
    <w:rsid w:val="000B3798"/>
    <w:rsid w:val="000B37C4"/>
    <w:rsid w:val="000B39D7"/>
    <w:rsid w:val="000B3A5C"/>
    <w:rsid w:val="000B3D42"/>
    <w:rsid w:val="000B3E25"/>
    <w:rsid w:val="000B3F94"/>
    <w:rsid w:val="000B47DA"/>
    <w:rsid w:val="000B5282"/>
    <w:rsid w:val="000B5524"/>
    <w:rsid w:val="000B5673"/>
    <w:rsid w:val="000B5875"/>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6E7"/>
    <w:rsid w:val="000C5A11"/>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9A6"/>
    <w:rsid w:val="000D4E0D"/>
    <w:rsid w:val="000D532A"/>
    <w:rsid w:val="000D53B2"/>
    <w:rsid w:val="000D53DC"/>
    <w:rsid w:val="000D5703"/>
    <w:rsid w:val="000D5879"/>
    <w:rsid w:val="000D5F21"/>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DD0"/>
    <w:rsid w:val="00113E32"/>
    <w:rsid w:val="001140EA"/>
    <w:rsid w:val="00114A19"/>
    <w:rsid w:val="00114D77"/>
    <w:rsid w:val="001152C2"/>
    <w:rsid w:val="00115C29"/>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F02"/>
    <w:rsid w:val="00124378"/>
    <w:rsid w:val="001243CE"/>
    <w:rsid w:val="00124562"/>
    <w:rsid w:val="00124C85"/>
    <w:rsid w:val="001254C4"/>
    <w:rsid w:val="0012580A"/>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A20"/>
    <w:rsid w:val="00150B41"/>
    <w:rsid w:val="00150E17"/>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F8B"/>
    <w:rsid w:val="0015709E"/>
    <w:rsid w:val="00157286"/>
    <w:rsid w:val="00157DEC"/>
    <w:rsid w:val="00157ED3"/>
    <w:rsid w:val="00160338"/>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A7E"/>
    <w:rsid w:val="00165ED1"/>
    <w:rsid w:val="00165F9C"/>
    <w:rsid w:val="001661BC"/>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2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C2"/>
    <w:rsid w:val="00182B15"/>
    <w:rsid w:val="00182B8B"/>
    <w:rsid w:val="00183037"/>
    <w:rsid w:val="00183279"/>
    <w:rsid w:val="00183369"/>
    <w:rsid w:val="001834F4"/>
    <w:rsid w:val="00183C4F"/>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52"/>
    <w:rsid w:val="00192D22"/>
    <w:rsid w:val="00192DCF"/>
    <w:rsid w:val="0019328E"/>
    <w:rsid w:val="001934D2"/>
    <w:rsid w:val="0019350A"/>
    <w:rsid w:val="00193790"/>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219B"/>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9CA"/>
    <w:rsid w:val="001B0B38"/>
    <w:rsid w:val="001B1053"/>
    <w:rsid w:val="001B1181"/>
    <w:rsid w:val="001B185B"/>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8A5"/>
    <w:rsid w:val="001C46A1"/>
    <w:rsid w:val="001C4AAD"/>
    <w:rsid w:val="001C4C67"/>
    <w:rsid w:val="001C4CC0"/>
    <w:rsid w:val="001C4E8D"/>
    <w:rsid w:val="001C5006"/>
    <w:rsid w:val="001C57BA"/>
    <w:rsid w:val="001C6250"/>
    <w:rsid w:val="001C646D"/>
    <w:rsid w:val="001C6596"/>
    <w:rsid w:val="001C696F"/>
    <w:rsid w:val="001C6EE4"/>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5A"/>
    <w:rsid w:val="001D2395"/>
    <w:rsid w:val="001D240E"/>
    <w:rsid w:val="001D2ECA"/>
    <w:rsid w:val="001D35DE"/>
    <w:rsid w:val="001D38FD"/>
    <w:rsid w:val="001D3B95"/>
    <w:rsid w:val="001D3CA6"/>
    <w:rsid w:val="001D41AD"/>
    <w:rsid w:val="001D4D5C"/>
    <w:rsid w:val="001D4FE3"/>
    <w:rsid w:val="001D5039"/>
    <w:rsid w:val="001D52BE"/>
    <w:rsid w:val="001D5E52"/>
    <w:rsid w:val="001D6350"/>
    <w:rsid w:val="001D64B9"/>
    <w:rsid w:val="001D6C2E"/>
    <w:rsid w:val="001D73A7"/>
    <w:rsid w:val="001E0238"/>
    <w:rsid w:val="001E02A1"/>
    <w:rsid w:val="001E0520"/>
    <w:rsid w:val="001E0801"/>
    <w:rsid w:val="001E1406"/>
    <w:rsid w:val="001E22A3"/>
    <w:rsid w:val="001E2449"/>
    <w:rsid w:val="001E2585"/>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23C7"/>
    <w:rsid w:val="002225B2"/>
    <w:rsid w:val="00222857"/>
    <w:rsid w:val="002229A2"/>
    <w:rsid w:val="00222A7A"/>
    <w:rsid w:val="002230D2"/>
    <w:rsid w:val="00223A75"/>
    <w:rsid w:val="00223DEC"/>
    <w:rsid w:val="00223E0D"/>
    <w:rsid w:val="0022436C"/>
    <w:rsid w:val="0022472B"/>
    <w:rsid w:val="00224A2C"/>
    <w:rsid w:val="00224D55"/>
    <w:rsid w:val="00225164"/>
    <w:rsid w:val="0022530C"/>
    <w:rsid w:val="002253F5"/>
    <w:rsid w:val="00225413"/>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842"/>
    <w:rsid w:val="00234AA6"/>
    <w:rsid w:val="00234B37"/>
    <w:rsid w:val="002352A8"/>
    <w:rsid w:val="00235330"/>
    <w:rsid w:val="00235B0F"/>
    <w:rsid w:val="00235B2B"/>
    <w:rsid w:val="00235B2F"/>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92C"/>
    <w:rsid w:val="00295FCE"/>
    <w:rsid w:val="0029620F"/>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8CE"/>
    <w:rsid w:val="002A799E"/>
    <w:rsid w:val="002A7E30"/>
    <w:rsid w:val="002A7F26"/>
    <w:rsid w:val="002A7FB0"/>
    <w:rsid w:val="002B02D3"/>
    <w:rsid w:val="002B0562"/>
    <w:rsid w:val="002B0DA6"/>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A97"/>
    <w:rsid w:val="002C6E3E"/>
    <w:rsid w:val="002C7B95"/>
    <w:rsid w:val="002C7BA0"/>
    <w:rsid w:val="002C7C36"/>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3E32"/>
    <w:rsid w:val="002E54F5"/>
    <w:rsid w:val="002E5774"/>
    <w:rsid w:val="002E5863"/>
    <w:rsid w:val="002E596D"/>
    <w:rsid w:val="002E5CC3"/>
    <w:rsid w:val="002E5F7A"/>
    <w:rsid w:val="002E611C"/>
    <w:rsid w:val="002E6DEE"/>
    <w:rsid w:val="002E6E47"/>
    <w:rsid w:val="002E6F3C"/>
    <w:rsid w:val="002E7954"/>
    <w:rsid w:val="002E7FEB"/>
    <w:rsid w:val="002F00DC"/>
    <w:rsid w:val="002F0BB3"/>
    <w:rsid w:val="002F11B9"/>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17C"/>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C9B"/>
    <w:rsid w:val="00324D2E"/>
    <w:rsid w:val="00324E3C"/>
    <w:rsid w:val="00324E60"/>
    <w:rsid w:val="003250A8"/>
    <w:rsid w:val="003256BC"/>
    <w:rsid w:val="00325702"/>
    <w:rsid w:val="0032590B"/>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E40"/>
    <w:rsid w:val="00352226"/>
    <w:rsid w:val="00352810"/>
    <w:rsid w:val="0035291D"/>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69B3"/>
    <w:rsid w:val="00356B45"/>
    <w:rsid w:val="003571A1"/>
    <w:rsid w:val="00357270"/>
    <w:rsid w:val="0035751F"/>
    <w:rsid w:val="003579FA"/>
    <w:rsid w:val="00357B29"/>
    <w:rsid w:val="00357B9C"/>
    <w:rsid w:val="00357CE3"/>
    <w:rsid w:val="00357F9C"/>
    <w:rsid w:val="00360B82"/>
    <w:rsid w:val="00360D34"/>
    <w:rsid w:val="00360E9F"/>
    <w:rsid w:val="003611B6"/>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057"/>
    <w:rsid w:val="00367319"/>
    <w:rsid w:val="003674FD"/>
    <w:rsid w:val="00367BED"/>
    <w:rsid w:val="003705AC"/>
    <w:rsid w:val="003709DA"/>
    <w:rsid w:val="00370EC4"/>
    <w:rsid w:val="003710E1"/>
    <w:rsid w:val="003711E9"/>
    <w:rsid w:val="0037166B"/>
    <w:rsid w:val="00371787"/>
    <w:rsid w:val="003717EC"/>
    <w:rsid w:val="00371B2A"/>
    <w:rsid w:val="00371C30"/>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6FA1"/>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A1"/>
    <w:rsid w:val="0039300A"/>
    <w:rsid w:val="003931A4"/>
    <w:rsid w:val="003935E6"/>
    <w:rsid w:val="003935EC"/>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DA2"/>
    <w:rsid w:val="003A03FE"/>
    <w:rsid w:val="003A10D1"/>
    <w:rsid w:val="003A126D"/>
    <w:rsid w:val="003A1D7D"/>
    <w:rsid w:val="003A2658"/>
    <w:rsid w:val="003A2DB1"/>
    <w:rsid w:val="003A361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A65"/>
    <w:rsid w:val="003B4B9F"/>
    <w:rsid w:val="003B4D48"/>
    <w:rsid w:val="003B5002"/>
    <w:rsid w:val="003B538B"/>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94A"/>
    <w:rsid w:val="003C605C"/>
    <w:rsid w:val="003C616C"/>
    <w:rsid w:val="003C618F"/>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60B"/>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25E"/>
    <w:rsid w:val="00433506"/>
    <w:rsid w:val="004335C2"/>
    <w:rsid w:val="00433730"/>
    <w:rsid w:val="004337F7"/>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77A0"/>
    <w:rsid w:val="004478B9"/>
    <w:rsid w:val="00450392"/>
    <w:rsid w:val="00451000"/>
    <w:rsid w:val="0045123F"/>
    <w:rsid w:val="004512ED"/>
    <w:rsid w:val="0045159A"/>
    <w:rsid w:val="00451628"/>
    <w:rsid w:val="0045189D"/>
    <w:rsid w:val="004518DC"/>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DC1"/>
    <w:rsid w:val="00454FAC"/>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303"/>
    <w:rsid w:val="0047537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645"/>
    <w:rsid w:val="00481D65"/>
    <w:rsid w:val="004823FD"/>
    <w:rsid w:val="00482B4E"/>
    <w:rsid w:val="00482C1D"/>
    <w:rsid w:val="00483261"/>
    <w:rsid w:val="004832C7"/>
    <w:rsid w:val="0048348A"/>
    <w:rsid w:val="0048350F"/>
    <w:rsid w:val="004835CC"/>
    <w:rsid w:val="00484015"/>
    <w:rsid w:val="004843F1"/>
    <w:rsid w:val="00484424"/>
    <w:rsid w:val="00484A7C"/>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66"/>
    <w:rsid w:val="00493D8D"/>
    <w:rsid w:val="00493F9C"/>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E0"/>
    <w:rsid w:val="004B3259"/>
    <w:rsid w:val="004B37EF"/>
    <w:rsid w:val="004B38D8"/>
    <w:rsid w:val="004B3F34"/>
    <w:rsid w:val="004B475A"/>
    <w:rsid w:val="004B47C7"/>
    <w:rsid w:val="004B529D"/>
    <w:rsid w:val="004B5EFA"/>
    <w:rsid w:val="004B6209"/>
    <w:rsid w:val="004B70E2"/>
    <w:rsid w:val="004B72F2"/>
    <w:rsid w:val="004B74FF"/>
    <w:rsid w:val="004B75F7"/>
    <w:rsid w:val="004B76E7"/>
    <w:rsid w:val="004B7DFD"/>
    <w:rsid w:val="004B7E88"/>
    <w:rsid w:val="004B7FED"/>
    <w:rsid w:val="004C0286"/>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1FF7"/>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B01"/>
    <w:rsid w:val="004E3B24"/>
    <w:rsid w:val="004E3E10"/>
    <w:rsid w:val="004E48FC"/>
    <w:rsid w:val="004E4AFC"/>
    <w:rsid w:val="004E4EFF"/>
    <w:rsid w:val="004E52D3"/>
    <w:rsid w:val="004E555F"/>
    <w:rsid w:val="004E5E6A"/>
    <w:rsid w:val="004E6272"/>
    <w:rsid w:val="004E6820"/>
    <w:rsid w:val="004E69AE"/>
    <w:rsid w:val="004E6C3B"/>
    <w:rsid w:val="004E7079"/>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46FE"/>
    <w:rsid w:val="004F5460"/>
    <w:rsid w:val="004F5835"/>
    <w:rsid w:val="004F5F2B"/>
    <w:rsid w:val="004F6262"/>
    <w:rsid w:val="004F6564"/>
    <w:rsid w:val="004F6DAF"/>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7C"/>
    <w:rsid w:val="00502F6A"/>
    <w:rsid w:val="00503798"/>
    <w:rsid w:val="005039D8"/>
    <w:rsid w:val="00503D8E"/>
    <w:rsid w:val="00503EF6"/>
    <w:rsid w:val="00504BC1"/>
    <w:rsid w:val="00505035"/>
    <w:rsid w:val="005054D9"/>
    <w:rsid w:val="005057F7"/>
    <w:rsid w:val="0050588B"/>
    <w:rsid w:val="00505CF8"/>
    <w:rsid w:val="00506238"/>
    <w:rsid w:val="0050624C"/>
    <w:rsid w:val="005063B0"/>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1EC4"/>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F95"/>
    <w:rsid w:val="005276BC"/>
    <w:rsid w:val="0052793F"/>
    <w:rsid w:val="00527E6D"/>
    <w:rsid w:val="00530309"/>
    <w:rsid w:val="005304C7"/>
    <w:rsid w:val="00530FFF"/>
    <w:rsid w:val="005311B2"/>
    <w:rsid w:val="005312A1"/>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5B2"/>
    <w:rsid w:val="00535C4A"/>
    <w:rsid w:val="005364A2"/>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C60"/>
    <w:rsid w:val="00564C76"/>
    <w:rsid w:val="00564F4A"/>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5FD"/>
    <w:rsid w:val="005818F0"/>
    <w:rsid w:val="00581E43"/>
    <w:rsid w:val="005820C2"/>
    <w:rsid w:val="0058239E"/>
    <w:rsid w:val="0058242B"/>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6FB7"/>
    <w:rsid w:val="0059725F"/>
    <w:rsid w:val="005975F5"/>
    <w:rsid w:val="005979F8"/>
    <w:rsid w:val="00597A54"/>
    <w:rsid w:val="00597EBB"/>
    <w:rsid w:val="005A0173"/>
    <w:rsid w:val="005A0419"/>
    <w:rsid w:val="005A0739"/>
    <w:rsid w:val="005A0ABF"/>
    <w:rsid w:val="005A129E"/>
    <w:rsid w:val="005A14E1"/>
    <w:rsid w:val="005A17A2"/>
    <w:rsid w:val="005A1A2F"/>
    <w:rsid w:val="005A1C50"/>
    <w:rsid w:val="005A2293"/>
    <w:rsid w:val="005A2421"/>
    <w:rsid w:val="005A252B"/>
    <w:rsid w:val="005A2B74"/>
    <w:rsid w:val="005A3274"/>
    <w:rsid w:val="005A3658"/>
    <w:rsid w:val="005A36A5"/>
    <w:rsid w:val="005A430F"/>
    <w:rsid w:val="005A47A1"/>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2181"/>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BD"/>
    <w:rsid w:val="005C50D0"/>
    <w:rsid w:val="005C52BB"/>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89F"/>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E4"/>
    <w:rsid w:val="005E2C98"/>
    <w:rsid w:val="005E315F"/>
    <w:rsid w:val="005E31D5"/>
    <w:rsid w:val="005E3253"/>
    <w:rsid w:val="005E3334"/>
    <w:rsid w:val="005E34A5"/>
    <w:rsid w:val="005E390A"/>
    <w:rsid w:val="005E3AEF"/>
    <w:rsid w:val="005E4051"/>
    <w:rsid w:val="005E42A2"/>
    <w:rsid w:val="005E4575"/>
    <w:rsid w:val="005E4DF6"/>
    <w:rsid w:val="005E4F2B"/>
    <w:rsid w:val="005E5021"/>
    <w:rsid w:val="005E5191"/>
    <w:rsid w:val="005E522D"/>
    <w:rsid w:val="005E58DE"/>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506"/>
    <w:rsid w:val="005F4643"/>
    <w:rsid w:val="005F4927"/>
    <w:rsid w:val="005F4C57"/>
    <w:rsid w:val="005F4C8D"/>
    <w:rsid w:val="005F54AD"/>
    <w:rsid w:val="005F5947"/>
    <w:rsid w:val="005F5ABB"/>
    <w:rsid w:val="005F5E10"/>
    <w:rsid w:val="005F689A"/>
    <w:rsid w:val="005F68E9"/>
    <w:rsid w:val="005F6DA0"/>
    <w:rsid w:val="005F7090"/>
    <w:rsid w:val="005F77AB"/>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C78"/>
    <w:rsid w:val="00606CAD"/>
    <w:rsid w:val="00607844"/>
    <w:rsid w:val="00607973"/>
    <w:rsid w:val="00607F41"/>
    <w:rsid w:val="006106A7"/>
    <w:rsid w:val="00610C41"/>
    <w:rsid w:val="0061128F"/>
    <w:rsid w:val="006113EA"/>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D1B"/>
    <w:rsid w:val="006351DE"/>
    <w:rsid w:val="00635948"/>
    <w:rsid w:val="00636296"/>
    <w:rsid w:val="006362A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BAA"/>
    <w:rsid w:val="00642CDD"/>
    <w:rsid w:val="00642E60"/>
    <w:rsid w:val="00642F1C"/>
    <w:rsid w:val="0064399B"/>
    <w:rsid w:val="00643A56"/>
    <w:rsid w:val="00643E7F"/>
    <w:rsid w:val="00644154"/>
    <w:rsid w:val="0064457A"/>
    <w:rsid w:val="00644750"/>
    <w:rsid w:val="00644BEB"/>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7D5"/>
    <w:rsid w:val="00660A29"/>
    <w:rsid w:val="00660AE3"/>
    <w:rsid w:val="00660C3E"/>
    <w:rsid w:val="006611B8"/>
    <w:rsid w:val="006613AA"/>
    <w:rsid w:val="00661412"/>
    <w:rsid w:val="00661820"/>
    <w:rsid w:val="0066185B"/>
    <w:rsid w:val="00661CC8"/>
    <w:rsid w:val="00661D3D"/>
    <w:rsid w:val="00662144"/>
    <w:rsid w:val="00662486"/>
    <w:rsid w:val="006624E4"/>
    <w:rsid w:val="006625A4"/>
    <w:rsid w:val="006625AC"/>
    <w:rsid w:val="00662B01"/>
    <w:rsid w:val="00662B48"/>
    <w:rsid w:val="00662C01"/>
    <w:rsid w:val="00662E34"/>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2E6E"/>
    <w:rsid w:val="0067341D"/>
    <w:rsid w:val="006734F6"/>
    <w:rsid w:val="0067382F"/>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0F9"/>
    <w:rsid w:val="00677474"/>
    <w:rsid w:val="00677925"/>
    <w:rsid w:val="006803ED"/>
    <w:rsid w:val="0068048F"/>
    <w:rsid w:val="006804BC"/>
    <w:rsid w:val="00680831"/>
    <w:rsid w:val="00680EB1"/>
    <w:rsid w:val="00680F41"/>
    <w:rsid w:val="00680F57"/>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542"/>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DF4"/>
    <w:rsid w:val="006A0EF5"/>
    <w:rsid w:val="006A0FAA"/>
    <w:rsid w:val="006A1A90"/>
    <w:rsid w:val="006A1C05"/>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30F9"/>
    <w:rsid w:val="006B3459"/>
    <w:rsid w:val="006B3C70"/>
    <w:rsid w:val="006B456F"/>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D00"/>
    <w:rsid w:val="006D3FD3"/>
    <w:rsid w:val="006D42A3"/>
    <w:rsid w:val="006D4697"/>
    <w:rsid w:val="006D47E8"/>
    <w:rsid w:val="006D5BBF"/>
    <w:rsid w:val="006D62E3"/>
    <w:rsid w:val="006D63B9"/>
    <w:rsid w:val="006D6485"/>
    <w:rsid w:val="006D7196"/>
    <w:rsid w:val="006D7779"/>
    <w:rsid w:val="006D7DB3"/>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2CB8"/>
    <w:rsid w:val="006E32CD"/>
    <w:rsid w:val="006E36E0"/>
    <w:rsid w:val="006E3D74"/>
    <w:rsid w:val="006E421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54"/>
    <w:rsid w:val="006F27C2"/>
    <w:rsid w:val="006F2CAC"/>
    <w:rsid w:val="006F2D22"/>
    <w:rsid w:val="006F2E04"/>
    <w:rsid w:val="006F2EF1"/>
    <w:rsid w:val="006F310D"/>
    <w:rsid w:val="006F3589"/>
    <w:rsid w:val="006F35F8"/>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EDA"/>
    <w:rsid w:val="0071388D"/>
    <w:rsid w:val="007140B0"/>
    <w:rsid w:val="00714124"/>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2019D"/>
    <w:rsid w:val="00720965"/>
    <w:rsid w:val="0072102E"/>
    <w:rsid w:val="0072112C"/>
    <w:rsid w:val="007212ED"/>
    <w:rsid w:val="0072140A"/>
    <w:rsid w:val="00721613"/>
    <w:rsid w:val="0072187B"/>
    <w:rsid w:val="007219FF"/>
    <w:rsid w:val="0072209C"/>
    <w:rsid w:val="0072256E"/>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B63"/>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4FF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8B6"/>
    <w:rsid w:val="00752279"/>
    <w:rsid w:val="007526D7"/>
    <w:rsid w:val="00752A90"/>
    <w:rsid w:val="00752EB0"/>
    <w:rsid w:val="00752F4E"/>
    <w:rsid w:val="0075348F"/>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1A"/>
    <w:rsid w:val="00762CEA"/>
    <w:rsid w:val="00763256"/>
    <w:rsid w:val="007633C9"/>
    <w:rsid w:val="0076360B"/>
    <w:rsid w:val="00763B3C"/>
    <w:rsid w:val="00763C09"/>
    <w:rsid w:val="00763EAD"/>
    <w:rsid w:val="00763EF1"/>
    <w:rsid w:val="007642A3"/>
    <w:rsid w:val="00765261"/>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10E9"/>
    <w:rsid w:val="007718F8"/>
    <w:rsid w:val="00771A89"/>
    <w:rsid w:val="00771E23"/>
    <w:rsid w:val="0077237F"/>
    <w:rsid w:val="0077288A"/>
    <w:rsid w:val="00772A48"/>
    <w:rsid w:val="0077329F"/>
    <w:rsid w:val="00773654"/>
    <w:rsid w:val="007739FC"/>
    <w:rsid w:val="00774046"/>
    <w:rsid w:val="0077447B"/>
    <w:rsid w:val="00774644"/>
    <w:rsid w:val="007746CD"/>
    <w:rsid w:val="00774C2C"/>
    <w:rsid w:val="00774C7C"/>
    <w:rsid w:val="00774D56"/>
    <w:rsid w:val="00774E91"/>
    <w:rsid w:val="00775056"/>
    <w:rsid w:val="0077548E"/>
    <w:rsid w:val="0077564B"/>
    <w:rsid w:val="007757FC"/>
    <w:rsid w:val="0077597C"/>
    <w:rsid w:val="00775FC1"/>
    <w:rsid w:val="00776626"/>
    <w:rsid w:val="00776B21"/>
    <w:rsid w:val="00776DD6"/>
    <w:rsid w:val="0077706A"/>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D5A"/>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F8"/>
    <w:rsid w:val="007B69AA"/>
    <w:rsid w:val="007B7052"/>
    <w:rsid w:val="007B720B"/>
    <w:rsid w:val="007B73C8"/>
    <w:rsid w:val="007B7496"/>
    <w:rsid w:val="007B76BD"/>
    <w:rsid w:val="007B77EA"/>
    <w:rsid w:val="007B7834"/>
    <w:rsid w:val="007C0462"/>
    <w:rsid w:val="007C07AB"/>
    <w:rsid w:val="007C0809"/>
    <w:rsid w:val="007C0B23"/>
    <w:rsid w:val="007C0BCA"/>
    <w:rsid w:val="007C0D6E"/>
    <w:rsid w:val="007C0EFD"/>
    <w:rsid w:val="007C1C40"/>
    <w:rsid w:val="007C2352"/>
    <w:rsid w:val="007C2739"/>
    <w:rsid w:val="007C289D"/>
    <w:rsid w:val="007C2964"/>
    <w:rsid w:val="007C2ED0"/>
    <w:rsid w:val="007C3040"/>
    <w:rsid w:val="007C30DC"/>
    <w:rsid w:val="007C33F4"/>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C98"/>
    <w:rsid w:val="007E40FB"/>
    <w:rsid w:val="007E4209"/>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6D1"/>
    <w:rsid w:val="00816781"/>
    <w:rsid w:val="00816E3D"/>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44AB"/>
    <w:rsid w:val="0083459D"/>
    <w:rsid w:val="00834974"/>
    <w:rsid w:val="00834A98"/>
    <w:rsid w:val="00834B77"/>
    <w:rsid w:val="00834C45"/>
    <w:rsid w:val="00835883"/>
    <w:rsid w:val="00836FA9"/>
    <w:rsid w:val="0083751F"/>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F53"/>
    <w:rsid w:val="008670CE"/>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AF6"/>
    <w:rsid w:val="00875E25"/>
    <w:rsid w:val="00876318"/>
    <w:rsid w:val="0087633F"/>
    <w:rsid w:val="0087660C"/>
    <w:rsid w:val="008769FF"/>
    <w:rsid w:val="00877FFD"/>
    <w:rsid w:val="008801F3"/>
    <w:rsid w:val="00880320"/>
    <w:rsid w:val="0088064F"/>
    <w:rsid w:val="00880B0D"/>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F5E"/>
    <w:rsid w:val="00893131"/>
    <w:rsid w:val="00893408"/>
    <w:rsid w:val="0089365F"/>
    <w:rsid w:val="00893DEB"/>
    <w:rsid w:val="00893F20"/>
    <w:rsid w:val="0089406C"/>
    <w:rsid w:val="008948E8"/>
    <w:rsid w:val="00894E25"/>
    <w:rsid w:val="0089558A"/>
    <w:rsid w:val="00895832"/>
    <w:rsid w:val="0089586D"/>
    <w:rsid w:val="00896662"/>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62"/>
    <w:rsid w:val="008A415D"/>
    <w:rsid w:val="008A4316"/>
    <w:rsid w:val="008A4614"/>
    <w:rsid w:val="008A48C1"/>
    <w:rsid w:val="008A57E5"/>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9A1"/>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747"/>
    <w:rsid w:val="008B51CC"/>
    <w:rsid w:val="008B5290"/>
    <w:rsid w:val="008B56AF"/>
    <w:rsid w:val="008B5872"/>
    <w:rsid w:val="008B5A7E"/>
    <w:rsid w:val="008B5EA9"/>
    <w:rsid w:val="008B5F6D"/>
    <w:rsid w:val="008B611C"/>
    <w:rsid w:val="008B66AB"/>
    <w:rsid w:val="008B6D07"/>
    <w:rsid w:val="008B6E50"/>
    <w:rsid w:val="008B71C9"/>
    <w:rsid w:val="008B79D3"/>
    <w:rsid w:val="008C0FEE"/>
    <w:rsid w:val="008C138B"/>
    <w:rsid w:val="008C1450"/>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53A7"/>
    <w:rsid w:val="008C5B56"/>
    <w:rsid w:val="008C60D1"/>
    <w:rsid w:val="008C62C8"/>
    <w:rsid w:val="008C685E"/>
    <w:rsid w:val="008C6B3D"/>
    <w:rsid w:val="008C6EF2"/>
    <w:rsid w:val="008C72ED"/>
    <w:rsid w:val="008C782E"/>
    <w:rsid w:val="008C78F6"/>
    <w:rsid w:val="008D0543"/>
    <w:rsid w:val="008D0B2D"/>
    <w:rsid w:val="008D0B5A"/>
    <w:rsid w:val="008D0D22"/>
    <w:rsid w:val="008D0D5A"/>
    <w:rsid w:val="008D137D"/>
    <w:rsid w:val="008D1446"/>
    <w:rsid w:val="008D1688"/>
    <w:rsid w:val="008D18C0"/>
    <w:rsid w:val="008D19DF"/>
    <w:rsid w:val="008D27FC"/>
    <w:rsid w:val="008D3C28"/>
    <w:rsid w:val="008D3DA7"/>
    <w:rsid w:val="008D3EF4"/>
    <w:rsid w:val="008D3F7D"/>
    <w:rsid w:val="008D46A8"/>
    <w:rsid w:val="008D4D1B"/>
    <w:rsid w:val="008D57AB"/>
    <w:rsid w:val="008D5F6F"/>
    <w:rsid w:val="008D5F74"/>
    <w:rsid w:val="008D63F2"/>
    <w:rsid w:val="008D6E9F"/>
    <w:rsid w:val="008D707B"/>
    <w:rsid w:val="008D76FF"/>
    <w:rsid w:val="008D772A"/>
    <w:rsid w:val="008D796F"/>
    <w:rsid w:val="008D7DD9"/>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188D"/>
    <w:rsid w:val="00911AB3"/>
    <w:rsid w:val="00911AFE"/>
    <w:rsid w:val="0091244D"/>
    <w:rsid w:val="00912493"/>
    <w:rsid w:val="009127CB"/>
    <w:rsid w:val="00912B88"/>
    <w:rsid w:val="00912C06"/>
    <w:rsid w:val="0091300B"/>
    <w:rsid w:val="0091324D"/>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D67"/>
    <w:rsid w:val="009253AB"/>
    <w:rsid w:val="0092599D"/>
    <w:rsid w:val="00925D92"/>
    <w:rsid w:val="00925E77"/>
    <w:rsid w:val="00926163"/>
    <w:rsid w:val="00926519"/>
    <w:rsid w:val="009266E7"/>
    <w:rsid w:val="00926E6D"/>
    <w:rsid w:val="00926ED7"/>
    <w:rsid w:val="00927B77"/>
    <w:rsid w:val="00927C14"/>
    <w:rsid w:val="00927E04"/>
    <w:rsid w:val="00927F8C"/>
    <w:rsid w:val="009300F1"/>
    <w:rsid w:val="00930369"/>
    <w:rsid w:val="00930390"/>
    <w:rsid w:val="00930502"/>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4ED"/>
    <w:rsid w:val="00945AD4"/>
    <w:rsid w:val="00945BFA"/>
    <w:rsid w:val="00946180"/>
    <w:rsid w:val="009462F5"/>
    <w:rsid w:val="00946470"/>
    <w:rsid w:val="00946568"/>
    <w:rsid w:val="00946A3F"/>
    <w:rsid w:val="00946DE8"/>
    <w:rsid w:val="009477A2"/>
    <w:rsid w:val="00947C35"/>
    <w:rsid w:val="00947EDA"/>
    <w:rsid w:val="009505CE"/>
    <w:rsid w:val="0095086D"/>
    <w:rsid w:val="00950A88"/>
    <w:rsid w:val="00950F96"/>
    <w:rsid w:val="0095117D"/>
    <w:rsid w:val="00951405"/>
    <w:rsid w:val="00951861"/>
    <w:rsid w:val="00951FC5"/>
    <w:rsid w:val="00952283"/>
    <w:rsid w:val="009526C2"/>
    <w:rsid w:val="00952C1D"/>
    <w:rsid w:val="00952C31"/>
    <w:rsid w:val="00952DD1"/>
    <w:rsid w:val="00952E2A"/>
    <w:rsid w:val="00952F1E"/>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C23"/>
    <w:rsid w:val="00960097"/>
    <w:rsid w:val="009605D7"/>
    <w:rsid w:val="00960969"/>
    <w:rsid w:val="00961208"/>
    <w:rsid w:val="00961386"/>
    <w:rsid w:val="009613A5"/>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A0"/>
    <w:rsid w:val="00970EDF"/>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A4E"/>
    <w:rsid w:val="00991D6A"/>
    <w:rsid w:val="009920FF"/>
    <w:rsid w:val="009922CC"/>
    <w:rsid w:val="00993822"/>
    <w:rsid w:val="00993836"/>
    <w:rsid w:val="00993A5E"/>
    <w:rsid w:val="00993C42"/>
    <w:rsid w:val="009941F6"/>
    <w:rsid w:val="0099429A"/>
    <w:rsid w:val="00994873"/>
    <w:rsid w:val="00994A10"/>
    <w:rsid w:val="00994C85"/>
    <w:rsid w:val="00994E09"/>
    <w:rsid w:val="00995141"/>
    <w:rsid w:val="009957D9"/>
    <w:rsid w:val="009958A4"/>
    <w:rsid w:val="00996354"/>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B99"/>
    <w:rsid w:val="009A1F79"/>
    <w:rsid w:val="009A2166"/>
    <w:rsid w:val="009A2474"/>
    <w:rsid w:val="009A29B3"/>
    <w:rsid w:val="009A3074"/>
    <w:rsid w:val="009A31E9"/>
    <w:rsid w:val="009A33EF"/>
    <w:rsid w:val="009A33F0"/>
    <w:rsid w:val="009A34D8"/>
    <w:rsid w:val="009A353F"/>
    <w:rsid w:val="009A3B0D"/>
    <w:rsid w:val="009A3CE1"/>
    <w:rsid w:val="009A4661"/>
    <w:rsid w:val="009A48D8"/>
    <w:rsid w:val="009A4D63"/>
    <w:rsid w:val="009A50E6"/>
    <w:rsid w:val="009A5A05"/>
    <w:rsid w:val="009A5AD2"/>
    <w:rsid w:val="009A5C17"/>
    <w:rsid w:val="009A6733"/>
    <w:rsid w:val="009A69E0"/>
    <w:rsid w:val="009A72A3"/>
    <w:rsid w:val="009A7583"/>
    <w:rsid w:val="009A787E"/>
    <w:rsid w:val="009A7C31"/>
    <w:rsid w:val="009A7D0A"/>
    <w:rsid w:val="009B005B"/>
    <w:rsid w:val="009B04CA"/>
    <w:rsid w:val="009B08B6"/>
    <w:rsid w:val="009B0BFF"/>
    <w:rsid w:val="009B0EF1"/>
    <w:rsid w:val="009B0F23"/>
    <w:rsid w:val="009B21F9"/>
    <w:rsid w:val="009B2512"/>
    <w:rsid w:val="009B2AE9"/>
    <w:rsid w:val="009B2B38"/>
    <w:rsid w:val="009B2EC6"/>
    <w:rsid w:val="009B2FBD"/>
    <w:rsid w:val="009B34C3"/>
    <w:rsid w:val="009B3588"/>
    <w:rsid w:val="009B3882"/>
    <w:rsid w:val="009B39E4"/>
    <w:rsid w:val="009B3AAA"/>
    <w:rsid w:val="009B3BBD"/>
    <w:rsid w:val="009B3E4B"/>
    <w:rsid w:val="009B4450"/>
    <w:rsid w:val="009B4AB4"/>
    <w:rsid w:val="009B4E5E"/>
    <w:rsid w:val="009B57D9"/>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9A4"/>
    <w:rsid w:val="009C1ADD"/>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B78"/>
    <w:rsid w:val="009C4CF1"/>
    <w:rsid w:val="009C5112"/>
    <w:rsid w:val="009C51D5"/>
    <w:rsid w:val="009C5484"/>
    <w:rsid w:val="009C550E"/>
    <w:rsid w:val="009C555B"/>
    <w:rsid w:val="009C557E"/>
    <w:rsid w:val="009C55ED"/>
    <w:rsid w:val="009C611B"/>
    <w:rsid w:val="009C62F8"/>
    <w:rsid w:val="009C6335"/>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6209"/>
    <w:rsid w:val="009D698E"/>
    <w:rsid w:val="009D726E"/>
    <w:rsid w:val="009D7861"/>
    <w:rsid w:val="009D788F"/>
    <w:rsid w:val="009D795E"/>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7181"/>
    <w:rsid w:val="009E741D"/>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1EA6"/>
    <w:rsid w:val="00A124C7"/>
    <w:rsid w:val="00A127F1"/>
    <w:rsid w:val="00A12FE5"/>
    <w:rsid w:val="00A1310A"/>
    <w:rsid w:val="00A133F6"/>
    <w:rsid w:val="00A13F6F"/>
    <w:rsid w:val="00A14468"/>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4AC1"/>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3033D"/>
    <w:rsid w:val="00A306C0"/>
    <w:rsid w:val="00A30C39"/>
    <w:rsid w:val="00A30FB4"/>
    <w:rsid w:val="00A310BE"/>
    <w:rsid w:val="00A31230"/>
    <w:rsid w:val="00A31338"/>
    <w:rsid w:val="00A31769"/>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AB8"/>
    <w:rsid w:val="00A37D30"/>
    <w:rsid w:val="00A37D53"/>
    <w:rsid w:val="00A37E80"/>
    <w:rsid w:val="00A401D4"/>
    <w:rsid w:val="00A40227"/>
    <w:rsid w:val="00A40814"/>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33E"/>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F9"/>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A05"/>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E1"/>
    <w:rsid w:val="00AC6A14"/>
    <w:rsid w:val="00AC6C63"/>
    <w:rsid w:val="00AC71B9"/>
    <w:rsid w:val="00AC733F"/>
    <w:rsid w:val="00AC7667"/>
    <w:rsid w:val="00AC779C"/>
    <w:rsid w:val="00AC7AF3"/>
    <w:rsid w:val="00AC7B39"/>
    <w:rsid w:val="00AC7DED"/>
    <w:rsid w:val="00AD03AB"/>
    <w:rsid w:val="00AD0502"/>
    <w:rsid w:val="00AD0512"/>
    <w:rsid w:val="00AD0F10"/>
    <w:rsid w:val="00AD1125"/>
    <w:rsid w:val="00AD17C7"/>
    <w:rsid w:val="00AD18C1"/>
    <w:rsid w:val="00AD19FC"/>
    <w:rsid w:val="00AD1D07"/>
    <w:rsid w:val="00AD2080"/>
    <w:rsid w:val="00AD22F3"/>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7456"/>
    <w:rsid w:val="00B10990"/>
    <w:rsid w:val="00B109C2"/>
    <w:rsid w:val="00B11155"/>
    <w:rsid w:val="00B116E6"/>
    <w:rsid w:val="00B11841"/>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6EDA"/>
    <w:rsid w:val="00B27030"/>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29C"/>
    <w:rsid w:val="00B47344"/>
    <w:rsid w:val="00B4795C"/>
    <w:rsid w:val="00B47B8B"/>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2EF3"/>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33E"/>
    <w:rsid w:val="00B57B0D"/>
    <w:rsid w:val="00B57F55"/>
    <w:rsid w:val="00B603E9"/>
    <w:rsid w:val="00B60487"/>
    <w:rsid w:val="00B60516"/>
    <w:rsid w:val="00B60697"/>
    <w:rsid w:val="00B606BD"/>
    <w:rsid w:val="00B608A2"/>
    <w:rsid w:val="00B60FB4"/>
    <w:rsid w:val="00B6177A"/>
    <w:rsid w:val="00B617FE"/>
    <w:rsid w:val="00B61B4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61E"/>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EF2"/>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B14"/>
    <w:rsid w:val="00B90B95"/>
    <w:rsid w:val="00B910E8"/>
    <w:rsid w:val="00B91105"/>
    <w:rsid w:val="00B9150E"/>
    <w:rsid w:val="00B91972"/>
    <w:rsid w:val="00B91BA8"/>
    <w:rsid w:val="00B92668"/>
    <w:rsid w:val="00B927A9"/>
    <w:rsid w:val="00B92E8B"/>
    <w:rsid w:val="00B93008"/>
    <w:rsid w:val="00B9331A"/>
    <w:rsid w:val="00B9350A"/>
    <w:rsid w:val="00B93931"/>
    <w:rsid w:val="00B939AE"/>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EE4"/>
    <w:rsid w:val="00BB1FA5"/>
    <w:rsid w:val="00BB24D3"/>
    <w:rsid w:val="00BB26CA"/>
    <w:rsid w:val="00BB2936"/>
    <w:rsid w:val="00BB2D76"/>
    <w:rsid w:val="00BB3055"/>
    <w:rsid w:val="00BB33C3"/>
    <w:rsid w:val="00BB342B"/>
    <w:rsid w:val="00BB379E"/>
    <w:rsid w:val="00BB38E7"/>
    <w:rsid w:val="00BB3DA1"/>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E26"/>
    <w:rsid w:val="00BC358C"/>
    <w:rsid w:val="00BC3858"/>
    <w:rsid w:val="00BC38B6"/>
    <w:rsid w:val="00BC3947"/>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21A"/>
    <w:rsid w:val="00BD1281"/>
    <w:rsid w:val="00BD1381"/>
    <w:rsid w:val="00BD1471"/>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67C"/>
    <w:rsid w:val="00BD66CC"/>
    <w:rsid w:val="00BD6EE1"/>
    <w:rsid w:val="00BD7F57"/>
    <w:rsid w:val="00BE018F"/>
    <w:rsid w:val="00BE02A0"/>
    <w:rsid w:val="00BE02B4"/>
    <w:rsid w:val="00BE046F"/>
    <w:rsid w:val="00BE05B6"/>
    <w:rsid w:val="00BE05BE"/>
    <w:rsid w:val="00BE07AE"/>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F69"/>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7664"/>
    <w:rsid w:val="00BF7889"/>
    <w:rsid w:val="00BF794A"/>
    <w:rsid w:val="00C00048"/>
    <w:rsid w:val="00C007A3"/>
    <w:rsid w:val="00C007E2"/>
    <w:rsid w:val="00C00F6B"/>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C4B"/>
    <w:rsid w:val="00C05DCE"/>
    <w:rsid w:val="00C05E95"/>
    <w:rsid w:val="00C06647"/>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1178"/>
    <w:rsid w:val="00C3187D"/>
    <w:rsid w:val="00C31A07"/>
    <w:rsid w:val="00C31FFE"/>
    <w:rsid w:val="00C3263B"/>
    <w:rsid w:val="00C32746"/>
    <w:rsid w:val="00C32CA6"/>
    <w:rsid w:val="00C33086"/>
    <w:rsid w:val="00C33476"/>
    <w:rsid w:val="00C33BC7"/>
    <w:rsid w:val="00C34028"/>
    <w:rsid w:val="00C34314"/>
    <w:rsid w:val="00C3441D"/>
    <w:rsid w:val="00C34684"/>
    <w:rsid w:val="00C348F4"/>
    <w:rsid w:val="00C349DC"/>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760"/>
    <w:rsid w:val="00C5176B"/>
    <w:rsid w:val="00C51BC6"/>
    <w:rsid w:val="00C52096"/>
    <w:rsid w:val="00C522AE"/>
    <w:rsid w:val="00C52410"/>
    <w:rsid w:val="00C525B3"/>
    <w:rsid w:val="00C52CF6"/>
    <w:rsid w:val="00C52F1C"/>
    <w:rsid w:val="00C5327A"/>
    <w:rsid w:val="00C5377D"/>
    <w:rsid w:val="00C53BDB"/>
    <w:rsid w:val="00C53BE7"/>
    <w:rsid w:val="00C53C42"/>
    <w:rsid w:val="00C543C4"/>
    <w:rsid w:val="00C55204"/>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3B0"/>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53F2"/>
    <w:rsid w:val="00C857BE"/>
    <w:rsid w:val="00C85A17"/>
    <w:rsid w:val="00C8623C"/>
    <w:rsid w:val="00C86255"/>
    <w:rsid w:val="00C863A6"/>
    <w:rsid w:val="00C866F4"/>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6227"/>
    <w:rsid w:val="00CA62B1"/>
    <w:rsid w:val="00CA65F0"/>
    <w:rsid w:val="00CA66A8"/>
    <w:rsid w:val="00CA6D12"/>
    <w:rsid w:val="00CA6EBC"/>
    <w:rsid w:val="00CA7198"/>
    <w:rsid w:val="00CA74CA"/>
    <w:rsid w:val="00CA78E9"/>
    <w:rsid w:val="00CA7E2D"/>
    <w:rsid w:val="00CB02D2"/>
    <w:rsid w:val="00CB057D"/>
    <w:rsid w:val="00CB09AB"/>
    <w:rsid w:val="00CB09DA"/>
    <w:rsid w:val="00CB0A40"/>
    <w:rsid w:val="00CB0E54"/>
    <w:rsid w:val="00CB0EC6"/>
    <w:rsid w:val="00CB12DE"/>
    <w:rsid w:val="00CB141B"/>
    <w:rsid w:val="00CB1985"/>
    <w:rsid w:val="00CB1CB8"/>
    <w:rsid w:val="00CB1F9E"/>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430B"/>
    <w:rsid w:val="00CF4327"/>
    <w:rsid w:val="00CF474F"/>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3DA"/>
    <w:rsid w:val="00D013E9"/>
    <w:rsid w:val="00D0144F"/>
    <w:rsid w:val="00D01722"/>
    <w:rsid w:val="00D01830"/>
    <w:rsid w:val="00D0195F"/>
    <w:rsid w:val="00D020FC"/>
    <w:rsid w:val="00D02677"/>
    <w:rsid w:val="00D02906"/>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20C6"/>
    <w:rsid w:val="00D12359"/>
    <w:rsid w:val="00D12417"/>
    <w:rsid w:val="00D12600"/>
    <w:rsid w:val="00D12A75"/>
    <w:rsid w:val="00D12BF6"/>
    <w:rsid w:val="00D13049"/>
    <w:rsid w:val="00D135B6"/>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4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10A6"/>
    <w:rsid w:val="00D319B7"/>
    <w:rsid w:val="00D31BB7"/>
    <w:rsid w:val="00D31C5D"/>
    <w:rsid w:val="00D31D64"/>
    <w:rsid w:val="00D32059"/>
    <w:rsid w:val="00D32284"/>
    <w:rsid w:val="00D324CC"/>
    <w:rsid w:val="00D329EA"/>
    <w:rsid w:val="00D3351F"/>
    <w:rsid w:val="00D33982"/>
    <w:rsid w:val="00D3453C"/>
    <w:rsid w:val="00D3464A"/>
    <w:rsid w:val="00D34903"/>
    <w:rsid w:val="00D34966"/>
    <w:rsid w:val="00D35511"/>
    <w:rsid w:val="00D35837"/>
    <w:rsid w:val="00D36010"/>
    <w:rsid w:val="00D3626A"/>
    <w:rsid w:val="00D3683C"/>
    <w:rsid w:val="00D368EE"/>
    <w:rsid w:val="00D36E2F"/>
    <w:rsid w:val="00D37204"/>
    <w:rsid w:val="00D37585"/>
    <w:rsid w:val="00D375DB"/>
    <w:rsid w:val="00D379FB"/>
    <w:rsid w:val="00D37DC4"/>
    <w:rsid w:val="00D4022A"/>
    <w:rsid w:val="00D40835"/>
    <w:rsid w:val="00D4132A"/>
    <w:rsid w:val="00D41349"/>
    <w:rsid w:val="00D41522"/>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61F"/>
    <w:rsid w:val="00D607AA"/>
    <w:rsid w:val="00D60A75"/>
    <w:rsid w:val="00D60DC4"/>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443E"/>
    <w:rsid w:val="00D64472"/>
    <w:rsid w:val="00D64701"/>
    <w:rsid w:val="00D64EDA"/>
    <w:rsid w:val="00D653DA"/>
    <w:rsid w:val="00D65876"/>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43BE"/>
    <w:rsid w:val="00D84860"/>
    <w:rsid w:val="00D84A7D"/>
    <w:rsid w:val="00D84D5E"/>
    <w:rsid w:val="00D8518B"/>
    <w:rsid w:val="00D853D5"/>
    <w:rsid w:val="00D855FE"/>
    <w:rsid w:val="00D85866"/>
    <w:rsid w:val="00D85A7F"/>
    <w:rsid w:val="00D85B9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309"/>
    <w:rsid w:val="00D973A2"/>
    <w:rsid w:val="00D975EB"/>
    <w:rsid w:val="00D97878"/>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3C98"/>
    <w:rsid w:val="00DA41AB"/>
    <w:rsid w:val="00DA43F7"/>
    <w:rsid w:val="00DA44F0"/>
    <w:rsid w:val="00DA4922"/>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A58"/>
    <w:rsid w:val="00DA7A95"/>
    <w:rsid w:val="00DA7B1A"/>
    <w:rsid w:val="00DB01D9"/>
    <w:rsid w:val="00DB087B"/>
    <w:rsid w:val="00DB08C6"/>
    <w:rsid w:val="00DB094E"/>
    <w:rsid w:val="00DB0CD6"/>
    <w:rsid w:val="00DB0F67"/>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3CD"/>
    <w:rsid w:val="00DB7A38"/>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DD"/>
    <w:rsid w:val="00DC2FF2"/>
    <w:rsid w:val="00DC31F6"/>
    <w:rsid w:val="00DC3455"/>
    <w:rsid w:val="00DC38E0"/>
    <w:rsid w:val="00DC397B"/>
    <w:rsid w:val="00DC4261"/>
    <w:rsid w:val="00DC47A9"/>
    <w:rsid w:val="00DC4B2C"/>
    <w:rsid w:val="00DC4FB4"/>
    <w:rsid w:val="00DC520E"/>
    <w:rsid w:val="00DC5DA5"/>
    <w:rsid w:val="00DC63D3"/>
    <w:rsid w:val="00DC6A22"/>
    <w:rsid w:val="00DC6A5A"/>
    <w:rsid w:val="00DC6B50"/>
    <w:rsid w:val="00DC6DD0"/>
    <w:rsid w:val="00DC70C2"/>
    <w:rsid w:val="00DC71DC"/>
    <w:rsid w:val="00DC7C02"/>
    <w:rsid w:val="00DC7C91"/>
    <w:rsid w:val="00DC7E54"/>
    <w:rsid w:val="00DD01E5"/>
    <w:rsid w:val="00DD02EC"/>
    <w:rsid w:val="00DD0416"/>
    <w:rsid w:val="00DD0B40"/>
    <w:rsid w:val="00DD0B6E"/>
    <w:rsid w:val="00DD0CD6"/>
    <w:rsid w:val="00DD1C29"/>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50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C97"/>
    <w:rsid w:val="00DE3DBB"/>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CE2"/>
    <w:rsid w:val="00DF40F2"/>
    <w:rsid w:val="00DF42E0"/>
    <w:rsid w:val="00DF44CC"/>
    <w:rsid w:val="00DF48A8"/>
    <w:rsid w:val="00DF550C"/>
    <w:rsid w:val="00DF57A2"/>
    <w:rsid w:val="00DF5A00"/>
    <w:rsid w:val="00DF5E4B"/>
    <w:rsid w:val="00DF6285"/>
    <w:rsid w:val="00DF6CD2"/>
    <w:rsid w:val="00DF6D84"/>
    <w:rsid w:val="00DF7288"/>
    <w:rsid w:val="00DF747F"/>
    <w:rsid w:val="00DF74EE"/>
    <w:rsid w:val="00DF777C"/>
    <w:rsid w:val="00DF78C8"/>
    <w:rsid w:val="00DF7D0E"/>
    <w:rsid w:val="00DF7ED2"/>
    <w:rsid w:val="00E00AC0"/>
    <w:rsid w:val="00E00B8D"/>
    <w:rsid w:val="00E00CC3"/>
    <w:rsid w:val="00E01223"/>
    <w:rsid w:val="00E01B64"/>
    <w:rsid w:val="00E02439"/>
    <w:rsid w:val="00E0247E"/>
    <w:rsid w:val="00E026C5"/>
    <w:rsid w:val="00E02820"/>
    <w:rsid w:val="00E02D44"/>
    <w:rsid w:val="00E03059"/>
    <w:rsid w:val="00E0315B"/>
    <w:rsid w:val="00E032F5"/>
    <w:rsid w:val="00E03756"/>
    <w:rsid w:val="00E0381C"/>
    <w:rsid w:val="00E03ABE"/>
    <w:rsid w:val="00E03CCF"/>
    <w:rsid w:val="00E03DF3"/>
    <w:rsid w:val="00E03FAC"/>
    <w:rsid w:val="00E0427E"/>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C7"/>
    <w:rsid w:val="00E30565"/>
    <w:rsid w:val="00E30CAC"/>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5F6"/>
    <w:rsid w:val="00E359F4"/>
    <w:rsid w:val="00E35A7C"/>
    <w:rsid w:val="00E35AB4"/>
    <w:rsid w:val="00E35C04"/>
    <w:rsid w:val="00E35DDC"/>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D5E"/>
    <w:rsid w:val="00E54ED3"/>
    <w:rsid w:val="00E554AD"/>
    <w:rsid w:val="00E5554E"/>
    <w:rsid w:val="00E557DB"/>
    <w:rsid w:val="00E56278"/>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C6E"/>
    <w:rsid w:val="00E67218"/>
    <w:rsid w:val="00E6738A"/>
    <w:rsid w:val="00E674C4"/>
    <w:rsid w:val="00E67580"/>
    <w:rsid w:val="00E67C1A"/>
    <w:rsid w:val="00E67D5C"/>
    <w:rsid w:val="00E7018D"/>
    <w:rsid w:val="00E71528"/>
    <w:rsid w:val="00E71EEF"/>
    <w:rsid w:val="00E723A7"/>
    <w:rsid w:val="00E72455"/>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872"/>
    <w:rsid w:val="00E759DD"/>
    <w:rsid w:val="00E75DAD"/>
    <w:rsid w:val="00E75E43"/>
    <w:rsid w:val="00E76854"/>
    <w:rsid w:val="00E76A1A"/>
    <w:rsid w:val="00E76A94"/>
    <w:rsid w:val="00E76DAC"/>
    <w:rsid w:val="00E7714F"/>
    <w:rsid w:val="00E7723E"/>
    <w:rsid w:val="00E778BD"/>
    <w:rsid w:val="00E80048"/>
    <w:rsid w:val="00E80161"/>
    <w:rsid w:val="00E80CF3"/>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5A2"/>
    <w:rsid w:val="00E838C1"/>
    <w:rsid w:val="00E83A4A"/>
    <w:rsid w:val="00E83BFE"/>
    <w:rsid w:val="00E83F4B"/>
    <w:rsid w:val="00E84235"/>
    <w:rsid w:val="00E84276"/>
    <w:rsid w:val="00E84442"/>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AE8"/>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7D4"/>
    <w:rsid w:val="00ED4A1D"/>
    <w:rsid w:val="00ED4F53"/>
    <w:rsid w:val="00ED572D"/>
    <w:rsid w:val="00ED5858"/>
    <w:rsid w:val="00ED5898"/>
    <w:rsid w:val="00ED598F"/>
    <w:rsid w:val="00ED5D44"/>
    <w:rsid w:val="00ED6128"/>
    <w:rsid w:val="00ED669A"/>
    <w:rsid w:val="00ED6B0F"/>
    <w:rsid w:val="00ED6C92"/>
    <w:rsid w:val="00ED6E13"/>
    <w:rsid w:val="00ED75FA"/>
    <w:rsid w:val="00ED7837"/>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B4B"/>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7AE"/>
    <w:rsid w:val="00F017C8"/>
    <w:rsid w:val="00F01AB0"/>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D7B"/>
    <w:rsid w:val="00F230AC"/>
    <w:rsid w:val="00F2312A"/>
    <w:rsid w:val="00F2354F"/>
    <w:rsid w:val="00F23DBC"/>
    <w:rsid w:val="00F23E98"/>
    <w:rsid w:val="00F24077"/>
    <w:rsid w:val="00F244A0"/>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0A"/>
    <w:rsid w:val="00F40319"/>
    <w:rsid w:val="00F40331"/>
    <w:rsid w:val="00F4098F"/>
    <w:rsid w:val="00F40D2F"/>
    <w:rsid w:val="00F41892"/>
    <w:rsid w:val="00F41DEF"/>
    <w:rsid w:val="00F423D1"/>
    <w:rsid w:val="00F42990"/>
    <w:rsid w:val="00F42DAB"/>
    <w:rsid w:val="00F42DFF"/>
    <w:rsid w:val="00F42EE1"/>
    <w:rsid w:val="00F42FBD"/>
    <w:rsid w:val="00F42FCD"/>
    <w:rsid w:val="00F43CE9"/>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3160"/>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C00AF"/>
    <w:rsid w:val="00FC0687"/>
    <w:rsid w:val="00FC0696"/>
    <w:rsid w:val="00FC06AB"/>
    <w:rsid w:val="00FC086C"/>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32A1"/>
    <w:rsid w:val="00FD33E1"/>
    <w:rsid w:val="00FD3839"/>
    <w:rsid w:val="00FD388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201A"/>
    <w:rsid w:val="00FF2197"/>
    <w:rsid w:val="00FF220D"/>
    <w:rsid w:val="00FF2A3F"/>
    <w:rsid w:val="00FF2B56"/>
    <w:rsid w:val="00FF2B76"/>
    <w:rsid w:val="00FF2C4F"/>
    <w:rsid w:val="00FF2CDC"/>
    <w:rsid w:val="00FF2EC4"/>
    <w:rsid w:val="00FF33B8"/>
    <w:rsid w:val="00FF36E3"/>
    <w:rsid w:val="00FF38D5"/>
    <w:rsid w:val="00FF423D"/>
    <w:rsid w:val="00FF453D"/>
    <w:rsid w:val="00FF4629"/>
    <w:rsid w:val="00FF4EAF"/>
    <w:rsid w:val="00FF50A6"/>
    <w:rsid w:val="00FF5240"/>
    <w:rsid w:val="00FF5764"/>
    <w:rsid w:val="00FF581E"/>
    <w:rsid w:val="00FF5A22"/>
    <w:rsid w:val="00FF5C0D"/>
    <w:rsid w:val="00FF5E57"/>
    <w:rsid w:val="00FF691B"/>
    <w:rsid w:val="00FF6A5C"/>
    <w:rsid w:val="00FF6A69"/>
    <w:rsid w:val="00FF6DC2"/>
    <w:rsid w:val="00FF6F25"/>
    <w:rsid w:val="00FF767B"/>
    <w:rsid w:val="00FF789C"/>
    <w:rsid w:val="00FF7F32"/>
    <w:rsid w:val="0BDA7D65"/>
    <w:rsid w:val="0CA03125"/>
    <w:rsid w:val="13A94F2F"/>
    <w:rsid w:val="154E3275"/>
    <w:rsid w:val="16F2A98D"/>
    <w:rsid w:val="18E3181D"/>
    <w:rsid w:val="1E093F4E"/>
    <w:rsid w:val="204A465C"/>
    <w:rsid w:val="26FB8A72"/>
    <w:rsid w:val="274A98FB"/>
    <w:rsid w:val="2C6319DA"/>
    <w:rsid w:val="2D5EF796"/>
    <w:rsid w:val="2D954DFC"/>
    <w:rsid w:val="35701F9B"/>
    <w:rsid w:val="45733DEF"/>
    <w:rsid w:val="49442864"/>
    <w:rsid w:val="4ADFF8C5"/>
    <w:rsid w:val="4CB11C69"/>
    <w:rsid w:val="50148F6B"/>
    <w:rsid w:val="50A45118"/>
    <w:rsid w:val="513611EC"/>
    <w:rsid w:val="5374E3EF"/>
    <w:rsid w:val="5457FDE5"/>
    <w:rsid w:val="56B553B2"/>
    <w:rsid w:val="599F7B84"/>
    <w:rsid w:val="59E9FB88"/>
    <w:rsid w:val="5D188463"/>
    <w:rsid w:val="5DBAC7BF"/>
    <w:rsid w:val="5F11BFC8"/>
    <w:rsid w:val="60A42848"/>
    <w:rsid w:val="68CF39BA"/>
    <w:rsid w:val="6A4C71E5"/>
    <w:rsid w:val="6D83465C"/>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1357847258">
          <w:marLeft w:val="720"/>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285502415">
          <w:marLeft w:val="994"/>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962079979">
          <w:marLeft w:val="547"/>
          <w:marRight w:val="0"/>
          <w:marTop w:val="0"/>
          <w:marBottom w:val="0"/>
          <w:divBdr>
            <w:top w:val="none" w:sz="0" w:space="0" w:color="auto"/>
            <w:left w:val="none" w:sz="0" w:space="0" w:color="auto"/>
            <w:bottom w:val="none" w:sz="0" w:space="0" w:color="auto"/>
            <w:right w:val="none" w:sz="0" w:space="0" w:color="auto"/>
          </w:divBdr>
        </w:div>
        <w:div w:id="52822228">
          <w:marLeft w:val="547"/>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914775785">
          <w:marLeft w:val="547"/>
          <w:marRight w:val="0"/>
          <w:marTop w:val="0"/>
          <w:marBottom w:val="0"/>
          <w:divBdr>
            <w:top w:val="none" w:sz="0" w:space="0" w:color="auto"/>
            <w:left w:val="none" w:sz="0" w:space="0" w:color="auto"/>
            <w:bottom w:val="none" w:sz="0" w:space="0" w:color="auto"/>
            <w:right w:val="none" w:sz="0" w:space="0" w:color="auto"/>
          </w:divBdr>
        </w:div>
        <w:div w:id="1075780143">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965311487">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2.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5</Pages>
  <Words>1981</Words>
  <Characters>11294</Characters>
  <Application>Microsoft Office Word</Application>
  <DocSecurity>0</DocSecurity>
  <Lines>94</Lines>
  <Paragraphs>26</Paragraphs>
  <ScaleCrop>false</ScaleCrop>
  <Company>Nokia Siemens Networks</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257</cp:revision>
  <cp:lastPrinted>2019-04-30T04:45:00Z</cp:lastPrinted>
  <dcterms:created xsi:type="dcterms:W3CDTF">2021-09-28T23:55:00Z</dcterms:created>
  <dcterms:modified xsi:type="dcterms:W3CDTF">2022-01-07T00:25:00Z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